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bookmarkStart w:id="0" w:name="RANGE_A1_F13"/>
      <w:bookmarkEnd w:id="0"/>
      <w:r>
        <w:rPr>
          <w:rFonts w:hint="eastAsia" w:eastAsia="黑体" w:cs="黑体"/>
          <w:color w:val="000000"/>
          <w:kern w:val="0"/>
          <w:sz w:val="32"/>
          <w:szCs w:val="32"/>
        </w:rPr>
        <w:t>附件</w:t>
      </w:r>
      <w:r>
        <w:rPr>
          <w:rFonts w:eastAsia="黑体"/>
          <w:color w:val="000000"/>
          <w:kern w:val="0"/>
          <w:sz w:val="32"/>
          <w:szCs w:val="32"/>
        </w:rPr>
        <w:t>1-1</w:t>
      </w:r>
    </w:p>
    <w:tbl>
      <w:tblPr>
        <w:tblStyle w:val="6"/>
        <w:tblW w:w="8861" w:type="dxa"/>
        <w:tblInd w:w="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rFonts w:eastAsia="Times New Roman"/>
                <w:kern w:val="0"/>
                <w:sz w:val="24"/>
                <w:szCs w:val="24"/>
              </w:rPr>
              <w:t>20</w:t>
            </w:r>
            <w:r>
              <w:rPr>
                <w:rFonts w:hint="eastAsia" w:asciiTheme="minorEastAsia" w:hAnsiTheme="minorEastAsia" w:eastAsiaTheme="minor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43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国家级文明县城创建资金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140.83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66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此项目的开展可进一步提升智能交通管理的水平减少交通违法，降低交通事故，提高通行率.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590"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道路交通安全设施改造数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18065米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18065米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产品质量验收合格率：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指标1：项目总成本（万元）</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140.83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2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提升通行率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5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4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0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综合满意度（</w:t>
            </w:r>
            <w:r>
              <w:rPr>
                <w:rFonts w:eastAsia="Times New Roman"/>
                <w:color w:val="000000"/>
                <w:kern w:val="0"/>
                <w:sz w:val="24"/>
                <w:szCs w:val="24"/>
              </w:rPr>
              <w:t>%</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5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33"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tbl>
      <w:tblPr>
        <w:tblStyle w:val="6"/>
        <w:tblpPr w:leftFromText="180" w:rightFromText="180" w:vertAnchor="text" w:horzAnchor="page" w:tblpX="1425" w:tblpY="-12747"/>
        <w:tblOverlap w:val="never"/>
        <w:tblW w:w="9356" w:type="dxa"/>
        <w:tblInd w:w="0" w:type="dxa"/>
        <w:tblLayout w:type="fixed"/>
        <w:tblCellMar>
          <w:top w:w="0" w:type="dxa"/>
          <w:left w:w="0" w:type="dxa"/>
          <w:bottom w:w="0" w:type="dxa"/>
          <w:right w:w="0" w:type="dxa"/>
        </w:tblCellMar>
      </w:tblPr>
      <w:tblGrid>
        <w:gridCol w:w="855"/>
        <w:gridCol w:w="626"/>
        <w:gridCol w:w="1465"/>
        <w:gridCol w:w="599"/>
        <w:gridCol w:w="992"/>
        <w:gridCol w:w="139"/>
        <w:gridCol w:w="159"/>
        <w:gridCol w:w="992"/>
        <w:gridCol w:w="978"/>
        <w:gridCol w:w="156"/>
        <w:gridCol w:w="411"/>
        <w:gridCol w:w="190"/>
        <w:gridCol w:w="377"/>
        <w:gridCol w:w="519"/>
        <w:gridCol w:w="646"/>
        <w:gridCol w:w="252"/>
      </w:tblGrid>
      <w:tr>
        <w:tblPrEx>
          <w:tblCellMar>
            <w:top w:w="0" w:type="dxa"/>
            <w:left w:w="0" w:type="dxa"/>
            <w:bottom w:w="0" w:type="dxa"/>
            <w:right w:w="0" w:type="dxa"/>
          </w:tblCellMar>
        </w:tblPrEx>
        <w:trPr>
          <w:gridAfter w:val="1"/>
          <w:wAfter w:w="252" w:type="dxa"/>
          <w:trHeight w:val="375" w:hRule="atLeast"/>
        </w:trPr>
        <w:tc>
          <w:tcPr>
            <w:tcW w:w="9104" w:type="dxa"/>
            <w:gridSpan w:val="15"/>
            <w:tcBorders>
              <w:top w:val="nil"/>
              <w:left w:val="nil"/>
              <w:bottom w:val="nil"/>
              <w:right w:val="nil"/>
            </w:tcBorders>
            <w:tcMar>
              <w:top w:w="15" w:type="dxa"/>
              <w:left w:w="15" w:type="dxa"/>
              <w:right w:w="15" w:type="dxa"/>
            </w:tcMar>
            <w:vAlign w:val="center"/>
          </w:tcPr>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w:t>
            </w:r>
          </w:p>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9356" w:type="dxa"/>
            <w:gridSpan w:val="16"/>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rFonts w:eastAsia="Times New Roman"/>
                <w:kern w:val="0"/>
                <w:sz w:val="24"/>
                <w:szCs w:val="24"/>
              </w:rPr>
              <w:t>20</w:t>
            </w:r>
            <w:r>
              <w:rPr>
                <w:rFonts w:hint="eastAsia" w:eastAsiaTheme="minor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80" w:hRule="atLeast"/>
        </w:trPr>
        <w:tc>
          <w:tcPr>
            <w:tcW w:w="14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875"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信号灯、电子监控、安全护栏等交管设施维修资金</w:t>
            </w:r>
          </w:p>
        </w:tc>
      </w:tr>
      <w:tr>
        <w:tblPrEx>
          <w:tblCellMar>
            <w:top w:w="0" w:type="dxa"/>
            <w:left w:w="0" w:type="dxa"/>
            <w:bottom w:w="0" w:type="dxa"/>
            <w:right w:w="0" w:type="dxa"/>
          </w:tblCellMar>
        </w:tblPrEx>
        <w:trPr>
          <w:trHeight w:val="580" w:hRule="atLeast"/>
        </w:trPr>
        <w:tc>
          <w:tcPr>
            <w:tcW w:w="14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3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4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5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174</w:t>
            </w:r>
          </w:p>
        </w:tc>
        <w:tc>
          <w:tcPr>
            <w:tcW w:w="1290" w:type="dxa"/>
            <w:gridSpan w:val="3"/>
            <w:tcBorders>
              <w:top w:val="nil"/>
              <w:left w:val="nil"/>
              <w:bottom w:val="single" w:color="auto" w:sz="4" w:space="0"/>
              <w:right w:val="single" w:color="auto" w:sz="4" w:space="0"/>
            </w:tcBorders>
          </w:tcPr>
          <w:p>
            <w:r>
              <w:rPr>
                <w:rFonts w:hint="eastAsia" w:eastAsiaTheme="minorEastAsia"/>
                <w:kern w:val="0"/>
                <w:sz w:val="24"/>
                <w:szCs w:val="24"/>
              </w:rPr>
              <w:t>87.794632</w:t>
            </w:r>
          </w:p>
        </w:tc>
        <w:tc>
          <w:tcPr>
            <w:tcW w:w="1134" w:type="dxa"/>
            <w:gridSpan w:val="2"/>
            <w:tcBorders>
              <w:top w:val="nil"/>
              <w:left w:val="nil"/>
              <w:bottom w:val="single" w:color="auto" w:sz="4" w:space="0"/>
              <w:right w:val="single" w:color="auto" w:sz="4" w:space="0"/>
            </w:tcBorders>
          </w:tcPr>
          <w:p>
            <w:r>
              <w:rPr>
                <w:rFonts w:hint="eastAsia" w:eastAsiaTheme="minorEastAsia"/>
                <w:kern w:val="0"/>
                <w:sz w:val="24"/>
                <w:szCs w:val="24"/>
              </w:rPr>
              <w:t>87.794632</w:t>
            </w: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rPr>
          <w:trHeight w:val="390" w:hRule="atLeast"/>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174</w:t>
            </w:r>
          </w:p>
        </w:tc>
        <w:tc>
          <w:tcPr>
            <w:tcW w:w="1290" w:type="dxa"/>
            <w:gridSpan w:val="3"/>
            <w:tcBorders>
              <w:top w:val="nil"/>
              <w:left w:val="nil"/>
              <w:bottom w:val="single" w:color="auto" w:sz="4" w:space="0"/>
              <w:right w:val="single" w:color="auto" w:sz="4" w:space="0"/>
            </w:tcBorders>
          </w:tcPr>
          <w:p>
            <w:r>
              <w:rPr>
                <w:rFonts w:hint="eastAsia" w:eastAsiaTheme="minorEastAsia"/>
                <w:kern w:val="0"/>
                <w:sz w:val="24"/>
                <w:szCs w:val="24"/>
              </w:rPr>
              <w:t>87.794632</w:t>
            </w:r>
          </w:p>
        </w:tc>
        <w:tc>
          <w:tcPr>
            <w:tcW w:w="1134" w:type="dxa"/>
            <w:gridSpan w:val="2"/>
            <w:tcBorders>
              <w:top w:val="nil"/>
              <w:left w:val="nil"/>
              <w:bottom w:val="single" w:color="auto" w:sz="4" w:space="0"/>
              <w:right w:val="single" w:color="auto" w:sz="4" w:space="0"/>
            </w:tcBorders>
          </w:tcPr>
          <w:p>
            <w:r>
              <w:rPr>
                <w:rFonts w:hint="eastAsia" w:eastAsiaTheme="minorEastAsia"/>
                <w:kern w:val="0"/>
                <w:sz w:val="24"/>
                <w:szCs w:val="24"/>
              </w:rPr>
              <w:t>87.794632</w:t>
            </w: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24" w:hRule="atLeast"/>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13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5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90" w:hRule="atLeast"/>
        </w:trPr>
        <w:tc>
          <w:tcPr>
            <w:tcW w:w="148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13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5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45" w:hRule="atLeast"/>
        </w:trPr>
        <w:tc>
          <w:tcPr>
            <w:tcW w:w="85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9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52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960"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4972"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通过项目的开展维护（修）45410个交通管理设备，实现加强道路安全管理工作，预防和减少交通事故，确保道路安全畅通，保障人民群众的生命财产安全，提高通行效率。</w:t>
            </w:r>
          </w:p>
        </w:tc>
        <w:tc>
          <w:tcPr>
            <w:tcW w:w="352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651" w:hRule="atLeast"/>
        </w:trPr>
        <w:tc>
          <w:tcPr>
            <w:tcW w:w="855"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853"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cs="宋体"/>
                <w:kern w:val="0"/>
                <w:sz w:val="24"/>
                <w:szCs w:val="24"/>
                <w:lang w:val="zh-CN"/>
              </w:rPr>
              <w:t>"交通管理设备维（护）修数量"</w:t>
            </w:r>
          </w:p>
        </w:tc>
        <w:tc>
          <w:tcPr>
            <w:tcW w:w="992"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imes New Roman"/>
                <w:kern w:val="0"/>
                <w:sz w:val="24"/>
                <w:szCs w:val="24"/>
              </w:rPr>
              <w:t>45410</w:t>
            </w:r>
            <w:r>
              <w:rPr>
                <w:rFonts w:hint="eastAsia"/>
                <w:kern w:val="0"/>
                <w:sz w:val="24"/>
                <w:szCs w:val="24"/>
              </w:rPr>
              <w:t>米</w:t>
            </w:r>
          </w:p>
        </w:tc>
        <w:tc>
          <w:tcPr>
            <w:tcW w:w="978"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imes New Roman"/>
                <w:kern w:val="0"/>
                <w:sz w:val="24"/>
                <w:szCs w:val="24"/>
              </w:rPr>
              <w:t>45410</w:t>
            </w:r>
            <w:r>
              <w:rPr>
                <w:rFonts w:hint="eastAsia"/>
                <w:kern w:val="0"/>
                <w:sz w:val="24"/>
                <w:szCs w:val="24"/>
              </w:rPr>
              <w:t>米</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73"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3"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工程质量验收合格率：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30"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46"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992" w:type="dxa"/>
            <w:tcBorders>
              <w:top w:val="nil"/>
              <w:left w:val="nil"/>
              <w:bottom w:val="single" w:color="auto" w:sz="4" w:space="0"/>
              <w:right w:val="single" w:color="auto" w:sz="4" w:space="0"/>
            </w:tcBorders>
          </w:tcPr>
          <w:p>
            <w:r>
              <w:rPr>
                <w:rFonts w:hint="eastAsia" w:eastAsiaTheme="minorEastAsia"/>
                <w:kern w:val="0"/>
                <w:sz w:val="24"/>
                <w:szCs w:val="24"/>
              </w:rPr>
              <w:t>87.794632</w:t>
            </w:r>
          </w:p>
        </w:tc>
        <w:tc>
          <w:tcPr>
            <w:tcW w:w="978" w:type="dxa"/>
            <w:tcBorders>
              <w:top w:val="nil"/>
              <w:left w:val="nil"/>
              <w:bottom w:val="single" w:color="auto" w:sz="4" w:space="0"/>
              <w:right w:val="single" w:color="auto" w:sz="4" w:space="0"/>
            </w:tcBorders>
          </w:tcPr>
          <w:p>
            <w:r>
              <w:rPr>
                <w:rFonts w:hint="eastAsia" w:eastAsiaTheme="minorEastAsia"/>
                <w:kern w:val="0"/>
                <w:sz w:val="24"/>
                <w:szCs w:val="24"/>
              </w:rPr>
              <w:t>87.794632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57"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0"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交通更加通畅、出行效率（</w:t>
            </w:r>
            <w:r>
              <w:rPr>
                <w:rFonts w:eastAsia="Times New Roman"/>
                <w:color w:val="000000"/>
                <w:kern w:val="0"/>
                <w:sz w:val="24"/>
                <w:szCs w:val="24"/>
              </w:rPr>
              <w:t>%</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90</w:t>
            </w:r>
            <w:r>
              <w:rPr>
                <w:rFonts w:eastAsia="Times New Roman"/>
                <w:kern w:val="0"/>
                <w:sz w:val="24"/>
                <w:szCs w:val="24"/>
              </w:rPr>
              <w:t>%</w:t>
            </w: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92</w:t>
            </w:r>
            <w:r>
              <w:rPr>
                <w:rFonts w:eastAsia="Times New Roman"/>
                <w:kern w:val="0"/>
                <w:sz w:val="24"/>
                <w:szCs w:val="24"/>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29</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57"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受益群体满意度（</w:t>
            </w:r>
            <w:r>
              <w:rPr>
                <w:rFonts w:eastAsia="Times New Roman"/>
                <w:color w:val="000000"/>
                <w:kern w:val="0"/>
                <w:sz w:val="24"/>
                <w:szCs w:val="24"/>
              </w:rPr>
              <w:t>%</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78"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7</w:t>
            </w:r>
            <w:r>
              <w:rPr>
                <w:rFonts w:eastAsia="Times New Roman"/>
                <w:kern w:val="0"/>
                <w:sz w:val="24"/>
                <w:szCs w:val="24"/>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9</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85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88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84" w:hRule="atLeast"/>
        </w:trPr>
        <w:tc>
          <w:tcPr>
            <w:tcW w:w="6805"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color w:val="000000"/>
                <w:kern w:val="0"/>
                <w:sz w:val="24"/>
                <w:szCs w:val="24"/>
              </w:rPr>
              <w:t>98</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2年4月12日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widowControl/>
        <w:jc w:val="left"/>
        <w:rPr>
          <w:rFonts w:eastAsia="Times New Roman"/>
          <w:color w:val="000000"/>
          <w:kern w:val="0"/>
          <w:sz w:val="24"/>
          <w:szCs w:val="24"/>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w:t>
      </w:r>
    </w:p>
    <w:tbl>
      <w:tblPr>
        <w:tblStyle w:val="6"/>
        <w:tblW w:w="8861" w:type="dxa"/>
        <w:tblInd w:w="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2280" w:firstLineChars="950"/>
              <w:rPr>
                <w:kern w:val="0"/>
                <w:sz w:val="24"/>
                <w:szCs w:val="24"/>
              </w:rPr>
            </w:pPr>
            <w:r>
              <w:rPr>
                <w:rFonts w:hint="eastAsia"/>
                <w:kern w:val="0"/>
                <w:sz w:val="24"/>
                <w:szCs w:val="24"/>
              </w:rPr>
              <w:t>国道路口改造项目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100</w:t>
            </w:r>
          </w:p>
        </w:tc>
        <w:tc>
          <w:tcPr>
            <w:tcW w:w="993"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heme="minorEastAsia"/>
                <w:kern w:val="0"/>
                <w:sz w:val="24"/>
                <w:szCs w:val="24"/>
              </w:rPr>
              <w:t>100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heme="minorEastAsia"/>
                <w:kern w:val="0"/>
                <w:sz w:val="24"/>
                <w:szCs w:val="24"/>
              </w:rPr>
              <w:t>100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100</w:t>
            </w:r>
          </w:p>
        </w:tc>
        <w:tc>
          <w:tcPr>
            <w:tcW w:w="993"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heme="minorEastAsia"/>
                <w:kern w:val="0"/>
                <w:sz w:val="24"/>
                <w:szCs w:val="24"/>
              </w:rPr>
              <w:t>100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heme="minorEastAsia"/>
                <w:kern w:val="0"/>
                <w:sz w:val="24"/>
                <w:szCs w:val="24"/>
              </w:rPr>
              <w:t>100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通过项目的开展完成道路交通设施提升工程，消除道路交通隐患，提升道路安全性。</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61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：信号灯、监控改造路口数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w:t>
            </w:r>
            <w:r>
              <w:rPr>
                <w:rFonts w:eastAsia="Times New Roman"/>
                <w:kern w:val="0"/>
                <w:sz w:val="24"/>
                <w:szCs w:val="24"/>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：道路标线清除施划数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17400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6500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8</w:t>
            </w:r>
          </w:p>
        </w:tc>
        <w:tc>
          <w:tcPr>
            <w:tcW w:w="1456" w:type="dxa"/>
            <w:gridSpan w:val="3"/>
            <w:tcBorders>
              <w:top w:val="single" w:color="auto" w:sz="4" w:space="0"/>
              <w:left w:val="nil"/>
              <w:bottom w:val="single" w:color="auto" w:sz="4" w:space="0"/>
              <w:right w:val="single" w:color="auto" w:sz="4" w:space="0"/>
            </w:tcBorders>
          </w:tcPr>
          <w:p>
            <w:pPr>
              <w:widowControl/>
              <w:spacing w:line="240" w:lineRule="exact"/>
              <w:rPr>
                <w:kern w:val="0"/>
                <w:sz w:val="24"/>
                <w:szCs w:val="24"/>
              </w:rPr>
            </w:pPr>
            <w:r>
              <w:rPr>
                <w:rFonts w:hint="eastAsia"/>
                <w:kern w:val="0"/>
                <w:sz w:val="24"/>
                <w:szCs w:val="24"/>
              </w:rPr>
              <w:t>按实际需要施划</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：产品验收合格率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1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1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100</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1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4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2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5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：交通违法下降率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7</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3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color w:val="000000"/>
                <w:kern w:val="0"/>
                <w:sz w:val="24"/>
                <w:szCs w:val="24"/>
              </w:rPr>
              <w:t>98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 xml:space="preserve">2日    </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tbl>
      <w:tblPr>
        <w:tblStyle w:val="6"/>
        <w:tblpPr w:leftFromText="180" w:rightFromText="180" w:vertAnchor="text" w:horzAnchor="page" w:tblpX="1761" w:tblpY="383"/>
        <w:tblOverlap w:val="never"/>
        <w:tblW w:w="9087" w:type="dxa"/>
        <w:tblInd w:w="0" w:type="dxa"/>
        <w:tblLayout w:type="fixed"/>
        <w:tblCellMar>
          <w:top w:w="0" w:type="dxa"/>
          <w:left w:w="0" w:type="dxa"/>
          <w:bottom w:w="0" w:type="dxa"/>
          <w:right w:w="0" w:type="dxa"/>
        </w:tblCellMar>
      </w:tblPr>
      <w:tblGrid>
        <w:gridCol w:w="586"/>
        <w:gridCol w:w="626"/>
        <w:gridCol w:w="1465"/>
        <w:gridCol w:w="730"/>
        <w:gridCol w:w="861"/>
        <w:gridCol w:w="1132"/>
        <w:gridCol w:w="1123"/>
        <w:gridCol w:w="13"/>
        <w:gridCol w:w="425"/>
        <w:gridCol w:w="332"/>
        <w:gridCol w:w="235"/>
        <w:gridCol w:w="661"/>
        <w:gridCol w:w="646"/>
        <w:gridCol w:w="252"/>
      </w:tblGrid>
      <w:tr>
        <w:tblPrEx>
          <w:tblCellMar>
            <w:top w:w="0" w:type="dxa"/>
            <w:left w:w="0" w:type="dxa"/>
            <w:bottom w:w="0" w:type="dxa"/>
            <w:right w:w="0" w:type="dxa"/>
          </w:tblCellMar>
        </w:tblPrEx>
        <w:trPr>
          <w:gridAfter w:val="1"/>
          <w:wAfter w:w="252"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1-4</w:t>
            </w:r>
          </w:p>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9087" w:type="dxa"/>
            <w:gridSpan w:val="14"/>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8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87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道路交通管理业务资金</w:t>
            </w:r>
          </w:p>
        </w:tc>
      </w:tr>
      <w:tr>
        <w:tblPrEx>
          <w:tblCellMar>
            <w:top w:w="0" w:type="dxa"/>
            <w:left w:w="0" w:type="dxa"/>
            <w:bottom w:w="0" w:type="dxa"/>
            <w:right w:w="0" w:type="dxa"/>
          </w:tblCellMar>
        </w:tblPrEx>
        <w:trPr>
          <w:trHeight w:val="56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5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100</w:t>
            </w:r>
          </w:p>
        </w:tc>
        <w:tc>
          <w:tcPr>
            <w:tcW w:w="1132" w:type="dxa"/>
            <w:tcBorders>
              <w:top w:val="nil"/>
              <w:left w:val="nil"/>
              <w:bottom w:val="single" w:color="auto" w:sz="4" w:space="0"/>
              <w:right w:val="single" w:color="auto" w:sz="4" w:space="0"/>
            </w:tcBorders>
          </w:tcPr>
          <w:p>
            <w:r>
              <w:rPr>
                <w:rFonts w:hint="eastAsia" w:eastAsiaTheme="minorEastAsia"/>
                <w:kern w:val="0"/>
                <w:sz w:val="24"/>
                <w:szCs w:val="24"/>
              </w:rPr>
              <w:t>95.935275</w:t>
            </w:r>
          </w:p>
        </w:tc>
        <w:tc>
          <w:tcPr>
            <w:tcW w:w="1123" w:type="dxa"/>
            <w:tcBorders>
              <w:top w:val="nil"/>
              <w:left w:val="nil"/>
              <w:bottom w:val="single" w:color="auto" w:sz="4" w:space="0"/>
              <w:right w:val="single" w:color="auto" w:sz="4" w:space="0"/>
            </w:tcBorders>
          </w:tcPr>
          <w:p>
            <w:r>
              <w:rPr>
                <w:rFonts w:hint="eastAsia" w:eastAsiaTheme="minorEastAsia"/>
                <w:kern w:val="0"/>
                <w:sz w:val="24"/>
                <w:szCs w:val="24"/>
              </w:rPr>
              <w:t>95.935275</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100</w:t>
            </w:r>
          </w:p>
        </w:tc>
        <w:tc>
          <w:tcPr>
            <w:tcW w:w="1132" w:type="dxa"/>
            <w:tcBorders>
              <w:top w:val="nil"/>
              <w:left w:val="nil"/>
              <w:bottom w:val="single" w:color="auto" w:sz="4" w:space="0"/>
              <w:right w:val="single" w:color="auto" w:sz="4" w:space="0"/>
            </w:tcBorders>
          </w:tcPr>
          <w:p>
            <w:r>
              <w:rPr>
                <w:rFonts w:hint="eastAsia" w:eastAsiaTheme="minorEastAsia"/>
                <w:kern w:val="0"/>
                <w:sz w:val="24"/>
                <w:szCs w:val="24"/>
              </w:rPr>
              <w:t>95.935275</w:t>
            </w:r>
          </w:p>
        </w:tc>
        <w:tc>
          <w:tcPr>
            <w:tcW w:w="1123" w:type="dxa"/>
            <w:tcBorders>
              <w:top w:val="nil"/>
              <w:left w:val="nil"/>
              <w:bottom w:val="single" w:color="auto" w:sz="4" w:space="0"/>
              <w:right w:val="single" w:color="auto" w:sz="4" w:space="0"/>
            </w:tcBorders>
          </w:tcPr>
          <w:p>
            <w:r>
              <w:rPr>
                <w:rFonts w:hint="eastAsia" w:eastAsiaTheme="minorEastAsia"/>
                <w:kern w:val="0"/>
                <w:sz w:val="24"/>
                <w:szCs w:val="24"/>
              </w:rPr>
              <w:t>95.935275</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86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98"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423"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6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通过项目的开展，实现加强道路安全管理工作，确保道路安全畅通，保障人民群众的生命财产安全，提高通行效率</w:t>
            </w:r>
          </w:p>
        </w:tc>
        <w:tc>
          <w:tcPr>
            <w:tcW w:w="36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657"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：参与交通管理人员数量</w:t>
            </w:r>
          </w:p>
        </w:tc>
        <w:tc>
          <w:tcPr>
            <w:tcW w:w="1132"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：正常工作运行率</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11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132" w:type="dxa"/>
            <w:tcBorders>
              <w:top w:val="nil"/>
              <w:left w:val="nil"/>
              <w:bottom w:val="single" w:color="auto" w:sz="4" w:space="0"/>
              <w:right w:val="single" w:color="auto" w:sz="4" w:space="0"/>
            </w:tcBorders>
          </w:tcPr>
          <w:p>
            <w:r>
              <w:rPr>
                <w:rFonts w:hint="eastAsia" w:eastAsiaTheme="minorEastAsia"/>
                <w:kern w:val="0"/>
                <w:sz w:val="24"/>
                <w:szCs w:val="24"/>
              </w:rPr>
              <w:t>95.935275</w:t>
            </w:r>
          </w:p>
        </w:tc>
        <w:tc>
          <w:tcPr>
            <w:tcW w:w="1136" w:type="dxa"/>
            <w:gridSpan w:val="2"/>
            <w:tcBorders>
              <w:top w:val="nil"/>
              <w:left w:val="nil"/>
              <w:bottom w:val="single" w:color="auto" w:sz="4" w:space="0"/>
              <w:right w:val="single" w:color="auto" w:sz="4" w:space="0"/>
            </w:tcBorders>
          </w:tcPr>
          <w:p>
            <w:r>
              <w:rPr>
                <w:rFonts w:hint="eastAsia" w:eastAsiaTheme="minorEastAsia"/>
                <w:kern w:val="0"/>
                <w:sz w:val="24"/>
                <w:szCs w:val="24"/>
              </w:rPr>
              <w:t>95.935275</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：道路安全畅通率</w:t>
            </w:r>
          </w:p>
        </w:tc>
        <w:tc>
          <w:tcPr>
            <w:tcW w:w="1132"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90</w:t>
            </w:r>
            <w:r>
              <w:rPr>
                <w:rFonts w:eastAsia="Times New Roman"/>
                <w:kern w:val="0"/>
                <w:sz w:val="24"/>
                <w:szCs w:val="24"/>
              </w:rPr>
              <w:t>%</w:t>
            </w: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94%</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28</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：综合群众满意度</w:t>
            </w:r>
          </w:p>
        </w:tc>
        <w:tc>
          <w:tcPr>
            <w:tcW w:w="1132"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1136"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59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53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98</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1-5</w:t>
      </w:r>
    </w:p>
    <w:tbl>
      <w:tblPr>
        <w:tblStyle w:val="6"/>
        <w:tblW w:w="8861" w:type="dxa"/>
        <w:tblInd w:w="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2018年城区道路及相关路口标志标线施划安装工程资金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78.09</w:t>
            </w: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78.09</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78.09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78.09</w:t>
            </w: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78.09</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78.09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通过项目的开展完成道路及相关路口标志标线施划安装工程工作，保障道路交通安全。</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：道路及相关路口标志标线施划安装数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24</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：标示、标线规格符验收合格率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78.09</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78.09</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：交通违法下降率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asciiTheme="minorEastAsia" w:hAnsiTheme="minorEastAsia" w:eastAsiaTheme="minor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1-6</w:t>
      </w:r>
    </w:p>
    <w:tbl>
      <w:tblPr>
        <w:tblStyle w:val="6"/>
        <w:tblW w:w="8861" w:type="dxa"/>
        <w:tblInd w:w="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textAlignment w:val="center"/>
              <w:rPr>
                <w:color w:val="000000"/>
                <w:sz w:val="24"/>
                <w:szCs w:val="24"/>
              </w:rPr>
            </w:pPr>
          </w:p>
        </w:tc>
      </w:tr>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2020年7-12月份电动三、四轮车辆托运、停放管理资金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29</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29</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29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29</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29</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29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通过项目的开展管理电动三、四轮车停放、托运费用，加强道路安全管理工作，确保道路安全畅通。</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：违法车辆停放管理数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800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800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：停放安全性</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r>
              <w:rPr>
                <w:rFonts w:hint="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29</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29</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：降低交通安全隐患</w:t>
            </w:r>
          </w:p>
        </w:tc>
        <w:tc>
          <w:tcPr>
            <w:tcW w:w="1021" w:type="dxa"/>
            <w:gridSpan w:val="2"/>
            <w:tcBorders>
              <w:top w:val="nil"/>
              <w:left w:val="nil"/>
              <w:bottom w:val="single" w:color="auto" w:sz="4" w:space="0"/>
              <w:right w:val="single" w:color="auto" w:sz="4" w:space="0"/>
            </w:tcBorders>
            <w:vAlign w:val="center"/>
          </w:tcPr>
          <w:p>
            <w:pPr>
              <w:jc w:val="center"/>
            </w:pPr>
            <w:r>
              <w:rPr>
                <w:rFonts w:hint="eastAsia"/>
              </w:rPr>
              <w:t>显著</w:t>
            </w:r>
          </w:p>
        </w:tc>
        <w:tc>
          <w:tcPr>
            <w:tcW w:w="927" w:type="dxa"/>
            <w:tcBorders>
              <w:top w:val="nil"/>
              <w:left w:val="nil"/>
              <w:bottom w:val="single" w:color="auto" w:sz="4" w:space="0"/>
              <w:right w:val="single" w:color="auto" w:sz="4" w:space="0"/>
            </w:tcBorders>
            <w:vAlign w:val="center"/>
          </w:tcPr>
          <w:p>
            <w:pPr>
              <w:jc w:val="center"/>
            </w:pPr>
            <w:r>
              <w:rPr>
                <w:rFonts w:hint="eastAsia"/>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7</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 xml:space="preserve">    </w:t>
            </w: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w:t>
      </w:r>
      <w:r>
        <w:rPr>
          <w:rFonts w:hint="eastAsia" w:ascii="宋体" w:hAnsi="宋体" w:cs="宋体"/>
          <w:color w:val="000000"/>
          <w:kern w:val="0"/>
          <w:sz w:val="24"/>
          <w:szCs w:val="24"/>
        </w:rPr>
        <w:t>22年4月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1-7</w:t>
      </w:r>
    </w:p>
    <w:tbl>
      <w:tblPr>
        <w:tblStyle w:val="6"/>
        <w:tblW w:w="8861" w:type="dxa"/>
        <w:tblInd w:w="2" w:type="dxa"/>
        <w:tblLayout w:type="fixed"/>
        <w:tblCellMar>
          <w:top w:w="0" w:type="dxa"/>
          <w:left w:w="0" w:type="dxa"/>
          <w:bottom w:w="0" w:type="dxa"/>
          <w:right w:w="0" w:type="dxa"/>
        </w:tblCellMar>
      </w:tblPr>
      <w:tblGrid>
        <w:gridCol w:w="586"/>
        <w:gridCol w:w="626"/>
        <w:gridCol w:w="1211"/>
        <w:gridCol w:w="851"/>
        <w:gridCol w:w="850"/>
        <w:gridCol w:w="255"/>
        <w:gridCol w:w="1021"/>
        <w:gridCol w:w="927"/>
        <w:gridCol w:w="349"/>
        <w:gridCol w:w="183"/>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9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购买社会服务及相关业务资金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18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61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850" w:type="dxa"/>
            <w:tcBorders>
              <w:top w:val="nil"/>
              <w:left w:val="nil"/>
              <w:bottom w:val="single" w:color="auto" w:sz="4" w:space="0"/>
              <w:right w:val="single" w:color="auto" w:sz="4" w:space="0"/>
            </w:tcBorders>
          </w:tcPr>
          <w:p>
            <w:pPr>
              <w:rPr>
                <w:rFonts w:eastAsiaTheme="minorEastAsia"/>
              </w:rPr>
            </w:pPr>
            <w:r>
              <w:rPr>
                <w:rFonts w:hint="eastAsia" w:eastAsiaTheme="minorEastAsia"/>
                <w:kern w:val="0"/>
                <w:sz w:val="24"/>
                <w:szCs w:val="24"/>
              </w:rPr>
              <w:t>1327.43</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1264.138986</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1264.138986</w:t>
            </w:r>
          </w:p>
        </w:tc>
        <w:tc>
          <w:tcPr>
            <w:tcW w:w="61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50" w:type="dxa"/>
            <w:tcBorders>
              <w:top w:val="nil"/>
              <w:left w:val="nil"/>
              <w:bottom w:val="single" w:color="auto" w:sz="4" w:space="0"/>
              <w:right w:val="single" w:color="auto" w:sz="4" w:space="0"/>
            </w:tcBorders>
          </w:tcPr>
          <w:p>
            <w:r>
              <w:rPr>
                <w:rFonts w:hint="eastAsia" w:eastAsiaTheme="minorEastAsia"/>
                <w:kern w:val="0"/>
                <w:sz w:val="24"/>
                <w:szCs w:val="24"/>
              </w:rPr>
              <w:t>1327.43</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1264.138986</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1264.138986</w:t>
            </w:r>
          </w:p>
        </w:tc>
        <w:tc>
          <w:tcPr>
            <w:tcW w:w="61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423"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通过聘用200名辅警，实现加强道路安全管理工作，预防和减少交通事故，确保道路安全畅通，保障人民群众的生命财产安全。</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21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：购买社会服务警务辅助人数</w:t>
            </w:r>
          </w:p>
        </w:tc>
        <w:tc>
          <w:tcPr>
            <w:tcW w:w="1021"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：购买的辅警考核为合格的人数与购买辅警总人数的比例</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100</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tcBorders>
              <w:top w:val="nil"/>
              <w:left w:val="nil"/>
              <w:bottom w:val="single" w:color="auto" w:sz="4" w:space="0"/>
              <w:right w:val="single" w:color="auto" w:sz="4" w:space="0"/>
            </w:tcBorders>
          </w:tcPr>
          <w:p>
            <w:r>
              <w:rPr>
                <w:rFonts w:hint="eastAsia" w:eastAsiaTheme="minorEastAsia"/>
                <w:kern w:val="0"/>
                <w:sz w:val="24"/>
                <w:szCs w:val="24"/>
              </w:rPr>
              <w:t>1264.138986</w:t>
            </w:r>
          </w:p>
        </w:tc>
        <w:tc>
          <w:tcPr>
            <w:tcW w:w="927" w:type="dxa"/>
            <w:tcBorders>
              <w:top w:val="nil"/>
              <w:left w:val="nil"/>
              <w:bottom w:val="single" w:color="auto" w:sz="4" w:space="0"/>
              <w:right w:val="single" w:color="auto" w:sz="4" w:space="0"/>
            </w:tcBorders>
          </w:tcPr>
          <w:p>
            <w:r>
              <w:rPr>
                <w:rFonts w:hint="eastAsia" w:eastAsiaTheme="minorEastAsia"/>
                <w:kern w:val="0"/>
                <w:sz w:val="24"/>
                <w:szCs w:val="24"/>
              </w:rPr>
              <w:t>1264.138986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：道路交通正常通行率</w:t>
            </w:r>
          </w:p>
        </w:tc>
        <w:tc>
          <w:tcPr>
            <w:tcW w:w="1021"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211" w:type="dxa"/>
            <w:vMerge w:val="continue"/>
            <w:tcBorders>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211" w:type="dxa"/>
            <w:vMerge w:val="continue"/>
            <w:tcBorders>
              <w:top w:val="nil"/>
              <w:left w:val="single" w:color="auto" w:sz="4" w:space="0"/>
              <w:bottom w:val="single" w:color="auto" w:sz="4" w:space="0"/>
              <w:right w:val="single" w:color="auto" w:sz="4" w:space="0"/>
            </w:tcBorders>
            <w:vAlign w:val="center"/>
          </w:tcPr>
          <w:p/>
        </w:tc>
        <w:tc>
          <w:tcPr>
            <w:tcW w:w="195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color w:val="000000"/>
                <w:kern w:val="0"/>
                <w:sz w:val="24"/>
                <w:szCs w:val="24"/>
              </w:rPr>
              <w:t>9</w:t>
            </w:r>
            <w:r>
              <w:rPr>
                <w:rFonts w:hint="eastAsia"/>
                <w:color w:val="000000"/>
                <w:kern w:val="0"/>
                <w:sz w:val="24"/>
                <w:szCs w:val="24"/>
              </w:rPr>
              <w:t>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w:t>
      </w:r>
      <w:r>
        <w:rPr>
          <w:rFonts w:hint="eastAsia" w:ascii="宋体" w:hAnsi="宋体" w:cs="宋体"/>
          <w:color w:val="000000"/>
          <w:kern w:val="0"/>
          <w:sz w:val="24"/>
          <w:szCs w:val="24"/>
        </w:rPr>
        <w:t>0</w:t>
      </w:r>
    </w:p>
    <w:p>
      <w:pPr>
        <w:widowControl/>
        <w:jc w:val="left"/>
        <w:rPr>
          <w:rFonts w:eastAsia="Times New Roman"/>
          <w:color w:val="000000"/>
          <w:kern w:val="0"/>
          <w:sz w:val="24"/>
          <w:szCs w:val="24"/>
        </w:rPr>
      </w:pP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1-8</w:t>
      </w:r>
    </w:p>
    <w:tbl>
      <w:tblPr>
        <w:tblStyle w:val="6"/>
        <w:tblW w:w="8861" w:type="dxa"/>
        <w:tblInd w:w="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电动三、四轮车辆托运、停放管理资金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pPr>
            <w:r>
              <w:rPr>
                <w:rFonts w:hint="eastAsia"/>
              </w:rPr>
              <w:t>30</w:t>
            </w: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28</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28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pPr>
            <w:r>
              <w:rPr>
                <w:rFonts w:hint="eastAsia"/>
              </w:rPr>
              <w:t>30</w:t>
            </w:r>
          </w:p>
        </w:tc>
        <w:tc>
          <w:tcPr>
            <w:tcW w:w="993" w:type="dxa"/>
            <w:tcBorders>
              <w:top w:val="nil"/>
              <w:left w:val="nil"/>
              <w:bottom w:val="single" w:color="auto" w:sz="4" w:space="0"/>
              <w:right w:val="single" w:color="auto" w:sz="4" w:space="0"/>
            </w:tcBorders>
            <w:vAlign w:val="center"/>
          </w:tcPr>
          <w:p>
            <w:pPr>
              <w:jc w:val="center"/>
            </w:pPr>
            <w:r>
              <w:rPr>
                <w:rFonts w:hint="eastAsia"/>
              </w:rPr>
              <w:t>28</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28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9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通过项目的开展管理支付停放电动三、四轮车，托运电动三、四轮车费用，加强道路安全管理工作，确保道路安全畅通。</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623"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9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：违法车辆停放管理数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1200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1200</w:t>
            </w:r>
          </w:p>
        </w:tc>
        <w:tc>
          <w:tcPr>
            <w:tcW w:w="532" w:type="dxa"/>
            <w:gridSpan w:val="2"/>
            <w:tcBorders>
              <w:top w:val="nil"/>
              <w:left w:val="nil"/>
              <w:bottom w:val="single" w:color="auto" w:sz="4" w:space="0"/>
              <w:right w:val="single" w:color="auto" w:sz="4" w:space="0"/>
            </w:tcBorders>
          </w:tcPr>
          <w:p>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tcPr>
          <w:p>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：违法车辆托运数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400</w:t>
            </w:r>
          </w:p>
        </w:tc>
        <w:tc>
          <w:tcPr>
            <w:tcW w:w="532" w:type="dxa"/>
            <w:gridSpan w:val="2"/>
            <w:tcBorders>
              <w:top w:val="nil"/>
              <w:left w:val="nil"/>
              <w:bottom w:val="single" w:color="auto" w:sz="4" w:space="0"/>
              <w:right w:val="single" w:color="auto" w:sz="4" w:space="0"/>
            </w:tcBorders>
          </w:tcPr>
          <w:p>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tcPr>
          <w:p>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9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：停放安全性</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r>
              <w:rPr>
                <w:rFonts w:hint="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100</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28</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：降低车辆安全隐患</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0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：受益人群满意度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color w:val="000000"/>
                <w:kern w:val="0"/>
                <w:sz w:val="24"/>
                <w:szCs w:val="24"/>
              </w:rPr>
            </w:pPr>
            <w:r>
              <w:rPr>
                <w:rFonts w:hint="eastAsia" w:eastAsiaTheme="minorEastAsia"/>
                <w:color w:val="000000"/>
                <w:kern w:val="0"/>
                <w:sz w:val="24"/>
                <w:szCs w:val="24"/>
              </w:rPr>
              <w:t>99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1-9</w:t>
      </w:r>
    </w:p>
    <w:tbl>
      <w:tblPr>
        <w:tblStyle w:val="6"/>
        <w:tblW w:w="8861" w:type="dxa"/>
        <w:tblInd w:w="2" w:type="dxa"/>
        <w:tblLayout w:type="fixed"/>
        <w:tblCellMar>
          <w:top w:w="0" w:type="dxa"/>
          <w:left w:w="0" w:type="dxa"/>
          <w:bottom w:w="0" w:type="dxa"/>
          <w:right w:w="0" w:type="dxa"/>
        </w:tblCellMar>
      </w:tblPr>
      <w:tblGrid>
        <w:gridCol w:w="586"/>
        <w:gridCol w:w="626"/>
        <w:gridCol w:w="1465"/>
        <w:gridCol w:w="730"/>
        <w:gridCol w:w="972"/>
        <w:gridCol w:w="29"/>
        <w:gridCol w:w="992"/>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29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2021年中央政法纪检监察移支付资金（业务费）冀财政法【2020】70号</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1" w:type="dxa"/>
            <w:gridSpan w:val="2"/>
            <w:tcBorders>
              <w:top w:val="nil"/>
              <w:left w:val="nil"/>
              <w:bottom w:val="single" w:color="auto" w:sz="4" w:space="0"/>
              <w:right w:val="single" w:color="auto" w:sz="4" w:space="0"/>
            </w:tcBorders>
          </w:tcPr>
          <w:p/>
        </w:tc>
        <w:tc>
          <w:tcPr>
            <w:tcW w:w="992" w:type="dxa"/>
            <w:tcBorders>
              <w:top w:val="nil"/>
              <w:left w:val="nil"/>
              <w:bottom w:val="single" w:color="auto" w:sz="4" w:space="0"/>
              <w:right w:val="single" w:color="auto" w:sz="4" w:space="0"/>
            </w:tcBorders>
            <w:vAlign w:val="center"/>
          </w:tcPr>
          <w:p>
            <w:pPr>
              <w:jc w:val="center"/>
            </w:pPr>
            <w:r>
              <w:rPr>
                <w:rFonts w:hint="eastAsia"/>
              </w:rPr>
              <w:t>28</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28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1" w:type="dxa"/>
            <w:gridSpan w:val="2"/>
            <w:tcBorders>
              <w:top w:val="nil"/>
              <w:left w:val="nil"/>
              <w:bottom w:val="single" w:color="auto" w:sz="4" w:space="0"/>
              <w:right w:val="single" w:color="auto" w:sz="4" w:space="0"/>
            </w:tcBorders>
          </w:tcPr>
          <w:p/>
        </w:tc>
        <w:tc>
          <w:tcPr>
            <w:tcW w:w="992" w:type="dxa"/>
            <w:tcBorders>
              <w:top w:val="nil"/>
              <w:left w:val="nil"/>
              <w:bottom w:val="single" w:color="auto" w:sz="4" w:space="0"/>
              <w:right w:val="single" w:color="auto" w:sz="4" w:space="0"/>
            </w:tcBorders>
            <w:vAlign w:val="center"/>
          </w:tcPr>
          <w:p>
            <w:pPr>
              <w:jc w:val="center"/>
            </w:pPr>
            <w:r>
              <w:rPr>
                <w:rFonts w:hint="eastAsia"/>
              </w:rPr>
              <w:t>28</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28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4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66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通通过项目的开展，完成道路交通安全保障工作。实现提升道路安全畅通效率目标。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：执法办案</w:t>
            </w:r>
            <w:r>
              <w:rPr>
                <w:rFonts w:hint="eastAsia" w:ascii="宋体" w:hAnsi="宋体" w:cs="宋体"/>
                <w:kern w:val="0"/>
                <w:sz w:val="24"/>
                <w:szCs w:val="24"/>
              </w:rPr>
              <w:t>人员数量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：执法执勤车辆数.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27</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27</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9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：正常工作运行率.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rPr>
              <w:t>28</w:t>
            </w:r>
          </w:p>
        </w:tc>
        <w:tc>
          <w:tcPr>
            <w:tcW w:w="927" w:type="dxa"/>
            <w:tcBorders>
              <w:top w:val="nil"/>
              <w:left w:val="nil"/>
              <w:bottom w:val="single" w:color="auto" w:sz="4" w:space="0"/>
              <w:right w:val="single" w:color="auto" w:sz="4" w:space="0"/>
            </w:tcBorders>
            <w:vAlign w:val="center"/>
          </w:tcPr>
          <w:p>
            <w:pPr>
              <w:jc w:val="center"/>
            </w:pPr>
            <w:r>
              <w:rPr>
                <w:rFonts w:hint="eastAsia"/>
              </w:rPr>
              <w:t>28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：道路安全畅通率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90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95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：综合群众满意度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6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0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2年4月12日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1-10</w:t>
      </w:r>
    </w:p>
    <w:tbl>
      <w:tblPr>
        <w:tblStyle w:val="6"/>
        <w:tblW w:w="8865" w:type="dxa"/>
        <w:tblInd w:w="2" w:type="dxa"/>
        <w:tblLayout w:type="fixed"/>
        <w:tblCellMar>
          <w:top w:w="0" w:type="dxa"/>
          <w:left w:w="0" w:type="dxa"/>
          <w:bottom w:w="0" w:type="dxa"/>
          <w:right w:w="0" w:type="dxa"/>
        </w:tblCellMar>
      </w:tblPr>
      <w:tblGrid>
        <w:gridCol w:w="586"/>
        <w:gridCol w:w="626"/>
        <w:gridCol w:w="1466"/>
        <w:gridCol w:w="730"/>
        <w:gridCol w:w="1000"/>
        <w:gridCol w:w="996"/>
        <w:gridCol w:w="927"/>
        <w:gridCol w:w="196"/>
        <w:gridCol w:w="336"/>
        <w:gridCol w:w="434"/>
        <w:gridCol w:w="112"/>
        <w:gridCol w:w="784"/>
        <w:gridCol w:w="643"/>
        <w:gridCol w:w="29"/>
      </w:tblGrid>
      <w:tr>
        <w:tblPrEx>
          <w:tblCellMar>
            <w:top w:w="0" w:type="dxa"/>
            <w:left w:w="0" w:type="dxa"/>
            <w:bottom w:w="0" w:type="dxa"/>
            <w:right w:w="0" w:type="dxa"/>
          </w:tblCellMar>
        </w:tblPrEx>
        <w:trPr>
          <w:gridAfter w:val="1"/>
          <w:wAfter w:w="2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4"/>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2"/>
            <w:tcBorders>
              <w:top w:val="single" w:color="auto" w:sz="4" w:space="0"/>
              <w:left w:val="nil"/>
              <w:bottom w:val="single" w:color="auto" w:sz="4" w:space="0"/>
              <w:right w:val="single" w:color="auto" w:sz="4" w:space="0"/>
            </w:tcBorders>
            <w:vAlign w:val="center"/>
          </w:tcPr>
          <w:tbl>
            <w:tblPr>
              <w:tblStyle w:val="6"/>
              <w:tblW w:w="8861" w:type="dxa"/>
              <w:tblInd w:w="0" w:type="dxa"/>
              <w:tblLayout w:type="fixed"/>
              <w:tblCellMar>
                <w:top w:w="0" w:type="dxa"/>
                <w:left w:w="0" w:type="dxa"/>
                <w:bottom w:w="0" w:type="dxa"/>
                <w:right w:w="0" w:type="dxa"/>
              </w:tblCellMar>
            </w:tblPr>
            <w:tblGrid>
              <w:gridCol w:w="8861"/>
            </w:tblGrid>
            <w:tr>
              <w:tblPrEx>
                <w:tblCellMar>
                  <w:top w:w="0" w:type="dxa"/>
                  <w:left w:w="0" w:type="dxa"/>
                  <w:bottom w:w="0" w:type="dxa"/>
                  <w:right w:w="0" w:type="dxa"/>
                </w:tblCellMar>
              </w:tblPrEx>
              <w:trPr>
                <w:trHeight w:val="297" w:hRule="atLeast"/>
              </w:trPr>
              <w:tc>
                <w:tcPr>
                  <w:tcW w:w="7649" w:type="dxa"/>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2021年中央政法纪检监察移支付资金（装备费）冀财政法【2020】70号</w:t>
                  </w:r>
                </w:p>
              </w:tc>
            </w:tr>
          </w:tbl>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vAlign w:val="center"/>
          </w:tcPr>
          <w:p>
            <w:pPr>
              <w:jc w:val="center"/>
            </w:pPr>
            <w:r>
              <w:rPr>
                <w:rFonts w:hint="eastAsia"/>
              </w:rPr>
              <w:t>16</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16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vAlign w:val="center"/>
          </w:tcPr>
          <w:p>
            <w:pPr>
              <w:jc w:val="center"/>
            </w:pPr>
            <w:r>
              <w:rPr>
                <w:rFonts w:hint="eastAsia"/>
              </w:rPr>
              <w:t>16</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16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5"/>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通过项目的开展完成业务装备的购置。实现目标:提高正常开展工作率。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：购置配发专用办公、防护、通信、处置等装备数。</w:t>
            </w:r>
          </w:p>
        </w:tc>
        <w:tc>
          <w:tcPr>
            <w:tcW w:w="996"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3</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：产品验收合格率</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9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996" w:type="dxa"/>
            <w:tcBorders>
              <w:top w:val="nil"/>
              <w:left w:val="nil"/>
              <w:bottom w:val="single" w:color="auto" w:sz="4" w:space="0"/>
              <w:right w:val="single" w:color="auto" w:sz="4" w:space="0"/>
            </w:tcBorders>
            <w:vAlign w:val="center"/>
          </w:tcPr>
          <w:p>
            <w:pPr>
              <w:jc w:val="center"/>
            </w:pPr>
            <w:r>
              <w:rPr>
                <w:rFonts w:hint="eastAsia"/>
              </w:rPr>
              <w:t>16</w:t>
            </w:r>
          </w:p>
        </w:tc>
        <w:tc>
          <w:tcPr>
            <w:tcW w:w="927" w:type="dxa"/>
            <w:tcBorders>
              <w:top w:val="nil"/>
              <w:left w:val="nil"/>
              <w:bottom w:val="single" w:color="auto" w:sz="4" w:space="0"/>
              <w:right w:val="single" w:color="auto" w:sz="4" w:space="0"/>
            </w:tcBorders>
            <w:vAlign w:val="center"/>
          </w:tcPr>
          <w:p>
            <w:pPr>
              <w:jc w:val="center"/>
            </w:pPr>
            <w:r>
              <w:rPr>
                <w:rFonts w:hint="eastAsia"/>
              </w:rPr>
              <w:t>16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：正常开展工作率.</w:t>
            </w:r>
          </w:p>
        </w:tc>
        <w:tc>
          <w:tcPr>
            <w:tcW w:w="996"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90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w:t>
            </w:r>
            <w:r>
              <w:rPr>
                <w:rFonts w:eastAsia="Times New Roman"/>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9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设备使用干警满意度.</w:t>
            </w:r>
          </w:p>
        </w:tc>
        <w:tc>
          <w:tcPr>
            <w:tcW w:w="996"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w:t>
      </w:r>
      <w:r>
        <w:rPr>
          <w:rFonts w:hint="eastAsia" w:ascii="宋体" w:hAnsi="宋体" w:cs="宋体"/>
          <w:color w:val="000000"/>
          <w:kern w:val="0"/>
          <w:sz w:val="24"/>
          <w:szCs w:val="24"/>
        </w:rPr>
        <w:t>0</w:t>
      </w:r>
    </w:p>
    <w:p>
      <w:pPr>
        <w:widowControl/>
        <w:jc w:val="left"/>
        <w:rPr>
          <w:rFonts w:ascii="宋体" w:hAnsi="宋体" w:cs="宋体"/>
          <w:color w:val="000000"/>
          <w:kern w:val="0"/>
          <w:sz w:val="24"/>
          <w:szCs w:val="24"/>
        </w:rPr>
      </w:pPr>
    </w:p>
    <w:p>
      <w:pPr>
        <w:widowControl/>
        <w:jc w:val="left"/>
        <w:rPr>
          <w:rFonts w:eastAsiaTheme="minorEastAsia"/>
          <w:color w:val="000000"/>
          <w:kern w:val="0"/>
          <w:sz w:val="24"/>
          <w:szCs w:val="24"/>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1-11</w:t>
      </w:r>
    </w:p>
    <w:tbl>
      <w:tblPr>
        <w:tblStyle w:val="6"/>
        <w:tblW w:w="8885" w:type="dxa"/>
        <w:tblInd w:w="2" w:type="dxa"/>
        <w:tblLayout w:type="fixed"/>
        <w:tblCellMar>
          <w:top w:w="0" w:type="dxa"/>
          <w:left w:w="0" w:type="dxa"/>
          <w:bottom w:w="0" w:type="dxa"/>
          <w:right w:w="0" w:type="dxa"/>
        </w:tblCellMar>
      </w:tblPr>
      <w:tblGrid>
        <w:gridCol w:w="586"/>
        <w:gridCol w:w="626"/>
        <w:gridCol w:w="1467"/>
        <w:gridCol w:w="730"/>
        <w:gridCol w:w="992"/>
        <w:gridCol w:w="993"/>
        <w:gridCol w:w="28"/>
        <w:gridCol w:w="927"/>
        <w:gridCol w:w="185"/>
        <w:gridCol w:w="347"/>
        <w:gridCol w:w="406"/>
        <w:gridCol w:w="140"/>
        <w:gridCol w:w="756"/>
        <w:gridCol w:w="674"/>
        <w:gridCol w:w="28"/>
      </w:tblGrid>
      <w:tr>
        <w:tblPrEx>
          <w:tblCellMar>
            <w:top w:w="0" w:type="dxa"/>
            <w:left w:w="0" w:type="dxa"/>
            <w:bottom w:w="0" w:type="dxa"/>
            <w:right w:w="0" w:type="dxa"/>
          </w:tblCellMar>
        </w:tblPrEx>
        <w:trPr>
          <w:gridAfter w:val="1"/>
          <w:wAfter w:w="28" w:type="dxa"/>
          <w:trHeight w:val="375" w:hRule="atLeast"/>
        </w:trPr>
        <w:tc>
          <w:tcPr>
            <w:tcW w:w="8857"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8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73"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1800" w:firstLineChars="750"/>
              <w:rPr>
                <w:rFonts w:eastAsiaTheme="minorEastAsia"/>
                <w:kern w:val="0"/>
                <w:sz w:val="24"/>
                <w:szCs w:val="24"/>
              </w:rPr>
            </w:pPr>
            <w:r>
              <w:rPr>
                <w:rFonts w:hint="eastAsia" w:eastAsiaTheme="minorEastAsia"/>
                <w:kern w:val="0"/>
                <w:sz w:val="24"/>
                <w:szCs w:val="24"/>
              </w:rPr>
              <w:t>县域道路交通文明畅通工程资金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2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gridAfter w:val="1"/>
          <w:wAfter w:w="28" w:type="dxa"/>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4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5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rPr>
          <w:gridAfter w:val="1"/>
          <w:wAfter w:w="28" w:type="dxa"/>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992" w:type="dxa"/>
            <w:tcBorders>
              <w:top w:val="nil"/>
              <w:left w:val="nil"/>
              <w:bottom w:val="single" w:color="auto" w:sz="4" w:space="0"/>
              <w:right w:val="single" w:color="auto" w:sz="4" w:space="0"/>
            </w:tcBorders>
          </w:tcPr>
          <w:p>
            <w:r>
              <w:rPr>
                <w:rFonts w:hint="eastAsia" w:eastAsiaTheme="minorEastAsia"/>
                <w:kern w:val="0"/>
                <w:sz w:val="24"/>
                <w:szCs w:val="24"/>
              </w:rPr>
              <w:t>400</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400</w:t>
            </w:r>
          </w:p>
        </w:tc>
        <w:tc>
          <w:tcPr>
            <w:tcW w:w="1140" w:type="dxa"/>
            <w:gridSpan w:val="3"/>
            <w:tcBorders>
              <w:top w:val="nil"/>
              <w:left w:val="nil"/>
              <w:bottom w:val="single" w:color="auto" w:sz="4" w:space="0"/>
              <w:right w:val="single" w:color="auto" w:sz="4" w:space="0"/>
            </w:tcBorders>
          </w:tcPr>
          <w:p>
            <w:pPr>
              <w:rPr>
                <w:rFonts w:eastAsiaTheme="minorEastAsia"/>
              </w:rPr>
            </w:pPr>
            <w:r>
              <w:rPr>
                <w:rFonts w:hint="eastAsia" w:eastAsiaTheme="minorEastAsia"/>
                <w:kern w:val="0"/>
                <w:sz w:val="24"/>
                <w:szCs w:val="24"/>
              </w:rPr>
              <w:t>400</w:t>
            </w:r>
          </w:p>
        </w:tc>
        <w:tc>
          <w:tcPr>
            <w:tcW w:w="75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rPr>
          <w:gridAfter w:val="1"/>
          <w:wAfter w:w="28" w:type="dxa"/>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992" w:type="dxa"/>
            <w:tcBorders>
              <w:top w:val="nil"/>
              <w:left w:val="nil"/>
              <w:bottom w:val="single" w:color="auto" w:sz="4" w:space="0"/>
              <w:right w:val="single" w:color="auto" w:sz="4" w:space="0"/>
            </w:tcBorders>
          </w:tcPr>
          <w:p>
            <w:r>
              <w:rPr>
                <w:rFonts w:hint="eastAsia" w:eastAsiaTheme="minorEastAsia"/>
                <w:kern w:val="0"/>
                <w:sz w:val="24"/>
                <w:szCs w:val="24"/>
              </w:rPr>
              <w:t>400</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400</w:t>
            </w:r>
          </w:p>
        </w:tc>
        <w:tc>
          <w:tcPr>
            <w:tcW w:w="1140" w:type="dxa"/>
            <w:gridSpan w:val="3"/>
            <w:tcBorders>
              <w:top w:val="nil"/>
              <w:left w:val="nil"/>
              <w:bottom w:val="single" w:color="auto" w:sz="4" w:space="0"/>
              <w:right w:val="single" w:color="auto" w:sz="4" w:space="0"/>
            </w:tcBorders>
          </w:tcPr>
          <w:p>
            <w:r>
              <w:rPr>
                <w:rFonts w:hint="eastAsia" w:eastAsiaTheme="minorEastAsia"/>
                <w:kern w:val="0"/>
                <w:sz w:val="24"/>
                <w:szCs w:val="24"/>
              </w:rPr>
              <w:t>400</w:t>
            </w:r>
          </w:p>
        </w:tc>
        <w:tc>
          <w:tcPr>
            <w:tcW w:w="75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gridAfter w:val="1"/>
          <w:wAfter w:w="28" w:type="dxa"/>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4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5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gridAfter w:val="1"/>
          <w:wAfter w:w="28" w:type="dxa"/>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4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5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通过项目的开展实施标线、交通标志牌、红绿灯及监控设施升级改造，提升县域道路交通安全管理工作，确保道路交通安全畅通。</w:t>
            </w:r>
          </w:p>
        </w:tc>
        <w:tc>
          <w:tcPr>
            <w:tcW w:w="346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：标线，交通标志牌，红绿灯及监控设施文明通行抓拍系统。</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39590米.个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39590米.个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：产品验收合格率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heme="minorEastAsia"/>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400</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400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：降低交通违法率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29</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：区域内交通参与者满意度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7</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6"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2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4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color w:val="000000"/>
                <w:kern w:val="0"/>
                <w:sz w:val="24"/>
                <w:szCs w:val="24"/>
              </w:rPr>
            </w:pPr>
            <w:r>
              <w:rPr>
                <w:rFonts w:hint="eastAsia" w:eastAsiaTheme="minorEastAsia"/>
                <w:color w:val="000000"/>
                <w:kern w:val="0"/>
                <w:sz w:val="24"/>
                <w:szCs w:val="24"/>
              </w:rPr>
              <w:t>99</w:t>
            </w:r>
          </w:p>
        </w:tc>
        <w:tc>
          <w:tcPr>
            <w:tcW w:w="145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1-12</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城区涿密支线4条道路隔离护栏购置资金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80.31</w:t>
            </w:r>
          </w:p>
        </w:tc>
        <w:tc>
          <w:tcPr>
            <w:tcW w:w="993" w:type="dxa"/>
            <w:tcBorders>
              <w:top w:val="nil"/>
              <w:left w:val="nil"/>
              <w:bottom w:val="single" w:color="auto" w:sz="4" w:space="0"/>
              <w:right w:val="single" w:color="auto" w:sz="4" w:space="0"/>
            </w:tcBorders>
          </w:tcPr>
          <w:p>
            <w:r>
              <w:rPr>
                <w:rFonts w:hint="eastAsia"/>
                <w:kern w:val="0"/>
                <w:sz w:val="24"/>
                <w:szCs w:val="24"/>
              </w:rPr>
              <w:t>80.31</w:t>
            </w:r>
          </w:p>
        </w:tc>
        <w:tc>
          <w:tcPr>
            <w:tcW w:w="1123" w:type="dxa"/>
            <w:gridSpan w:val="2"/>
            <w:tcBorders>
              <w:top w:val="nil"/>
              <w:left w:val="nil"/>
              <w:bottom w:val="single" w:color="auto" w:sz="4" w:space="0"/>
              <w:right w:val="single" w:color="auto" w:sz="4" w:space="0"/>
            </w:tcBorders>
          </w:tcPr>
          <w:p>
            <w:r>
              <w:rPr>
                <w:rFonts w:hint="eastAsia"/>
                <w:kern w:val="0"/>
                <w:sz w:val="24"/>
                <w:szCs w:val="24"/>
              </w:rPr>
              <w:t>80.31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80.31</w:t>
            </w:r>
          </w:p>
        </w:tc>
        <w:tc>
          <w:tcPr>
            <w:tcW w:w="993" w:type="dxa"/>
            <w:tcBorders>
              <w:top w:val="nil"/>
              <w:left w:val="nil"/>
              <w:bottom w:val="single" w:color="auto" w:sz="4" w:space="0"/>
              <w:right w:val="single" w:color="auto" w:sz="4" w:space="0"/>
            </w:tcBorders>
          </w:tcPr>
          <w:p>
            <w:r>
              <w:rPr>
                <w:rFonts w:hint="eastAsia"/>
                <w:kern w:val="0"/>
                <w:sz w:val="24"/>
                <w:szCs w:val="24"/>
              </w:rPr>
              <w:t>80.31</w:t>
            </w:r>
          </w:p>
        </w:tc>
        <w:tc>
          <w:tcPr>
            <w:tcW w:w="1123" w:type="dxa"/>
            <w:gridSpan w:val="2"/>
            <w:tcBorders>
              <w:top w:val="nil"/>
              <w:left w:val="nil"/>
              <w:bottom w:val="single" w:color="auto" w:sz="4" w:space="0"/>
              <w:right w:val="single" w:color="auto" w:sz="4" w:space="0"/>
            </w:tcBorders>
          </w:tcPr>
          <w:p>
            <w:r>
              <w:rPr>
                <w:rFonts w:hint="eastAsia"/>
                <w:kern w:val="0"/>
                <w:sz w:val="24"/>
                <w:szCs w:val="24"/>
              </w:rPr>
              <w:t>80.31</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85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通过项目的开展实现城区涿密支线4条道路隔离护栏购置，实现加强道路安全管理工作，预防和减少交通事故，提高通行效率。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ascii="宋体" w:cs="宋体"/>
                <w:kern w:val="0"/>
                <w:sz w:val="24"/>
                <w:szCs w:val="24"/>
                <w:lang w:val="zh-CN"/>
              </w:rPr>
              <w:t>城区涿密支线道路隔离护栏条数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：护栏验收合格率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80.31</w:t>
            </w:r>
          </w:p>
        </w:tc>
        <w:tc>
          <w:tcPr>
            <w:tcW w:w="927" w:type="dxa"/>
            <w:tcBorders>
              <w:top w:val="nil"/>
              <w:left w:val="nil"/>
              <w:bottom w:val="single" w:color="auto" w:sz="4" w:space="0"/>
              <w:right w:val="single" w:color="auto" w:sz="4" w:space="0"/>
            </w:tcBorders>
            <w:vAlign w:val="center"/>
          </w:tcPr>
          <w:p>
            <w:pPr>
              <w:jc w:val="center"/>
            </w:pPr>
            <w:r>
              <w:rPr>
                <w:rFonts w:hint="eastAsia"/>
                <w:kern w:val="0"/>
                <w:sz w:val="24"/>
                <w:szCs w:val="24"/>
              </w:rPr>
              <w:t>80.31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：降低交通违法率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color w:val="000000"/>
                <w:kern w:val="0"/>
                <w:sz w:val="24"/>
                <w:szCs w:val="24"/>
              </w:rPr>
            </w:pPr>
            <w:r>
              <w:rPr>
                <w:rFonts w:hint="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1-13</w:t>
      </w:r>
    </w:p>
    <w:tbl>
      <w:tblPr>
        <w:tblStyle w:val="6"/>
        <w:tblW w:w="5867" w:type="pct"/>
        <w:tblInd w:w="-552" w:type="dxa"/>
        <w:tblLayout w:type="fixed"/>
        <w:tblCellMar>
          <w:top w:w="0" w:type="dxa"/>
          <w:left w:w="0" w:type="dxa"/>
          <w:bottom w:w="0" w:type="dxa"/>
          <w:right w:w="0" w:type="dxa"/>
        </w:tblCellMar>
      </w:tblPr>
      <w:tblGrid>
        <w:gridCol w:w="661"/>
        <w:gridCol w:w="610"/>
        <w:gridCol w:w="352"/>
        <w:gridCol w:w="921"/>
        <w:gridCol w:w="1137"/>
        <w:gridCol w:w="1131"/>
        <w:gridCol w:w="1135"/>
        <w:gridCol w:w="421"/>
        <w:gridCol w:w="579"/>
        <w:gridCol w:w="291"/>
        <w:gridCol w:w="274"/>
        <w:gridCol w:w="305"/>
        <w:gridCol w:w="405"/>
        <w:gridCol w:w="589"/>
        <w:gridCol w:w="970"/>
      </w:tblGrid>
      <w:tr>
        <w:tblPrEx>
          <w:tblCellMar>
            <w:top w:w="0" w:type="dxa"/>
            <w:left w:w="0" w:type="dxa"/>
            <w:bottom w:w="0" w:type="dxa"/>
            <w:right w:w="0" w:type="dxa"/>
          </w:tblCellMar>
        </w:tblPrEx>
        <w:trPr>
          <w:trHeight w:val="633" w:hRule="atLeast"/>
        </w:trPr>
        <w:tc>
          <w:tcPr>
            <w:tcW w:w="5000" w:type="pct"/>
            <w:gridSpan w:val="15"/>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7" w:hRule="atLeast"/>
        </w:trPr>
        <w:tc>
          <w:tcPr>
            <w:tcW w:w="5000" w:type="pct"/>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248" w:hRule="atLeast"/>
        </w:trPr>
        <w:tc>
          <w:tcPr>
            <w:tcW w:w="830" w:type="pct"/>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4170" w:type="pct"/>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lang w:val="en-US" w:eastAsia="zh-CN"/>
              </w:rPr>
              <w:t>******</w:t>
            </w:r>
            <w:bookmarkStart w:id="1" w:name="_GoBack"/>
            <w:bookmarkEnd w:id="1"/>
            <w:r>
              <w:rPr>
                <w:rFonts w:hint="eastAsia" w:ascii="宋体" w:hAnsi="宋体" w:cs="宋体"/>
                <w:kern w:val="0"/>
                <w:sz w:val="24"/>
                <w:szCs w:val="24"/>
              </w:rPr>
              <w:t>综合警务站新建工程资金</w:t>
            </w:r>
          </w:p>
        </w:tc>
      </w:tr>
      <w:tr>
        <w:tblPrEx>
          <w:tblCellMar>
            <w:top w:w="0" w:type="dxa"/>
            <w:left w:w="0" w:type="dxa"/>
            <w:bottom w:w="0" w:type="dxa"/>
            <w:right w:w="0" w:type="dxa"/>
          </w:tblCellMar>
        </w:tblPrEx>
        <w:trPr>
          <w:trHeight w:val="652" w:hRule="atLeast"/>
        </w:trPr>
        <w:tc>
          <w:tcPr>
            <w:tcW w:w="830" w:type="pct"/>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1630"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240" w:type="pct"/>
            <w:gridSpan w:val="4"/>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1300" w:type="pct"/>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564" w:hRule="atLeast"/>
        </w:trPr>
        <w:tc>
          <w:tcPr>
            <w:tcW w:w="830"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79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44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rPr>
          <w:trHeight w:val="319" w:hRule="atLeast"/>
        </w:trPr>
        <w:tc>
          <w:tcPr>
            <w:tcW w:w="83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578" w:type="pct"/>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31.71</w:t>
            </w:r>
          </w:p>
        </w:tc>
        <w:tc>
          <w:tcPr>
            <w:tcW w:w="795"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5.9455</w:t>
            </w:r>
          </w:p>
        </w:tc>
        <w:tc>
          <w:tcPr>
            <w:tcW w:w="445"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5.9455</w:t>
            </w: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496" w:type="pct"/>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8</w:t>
            </w:r>
          </w:p>
        </w:tc>
      </w:tr>
      <w:tr>
        <w:tblPrEx>
          <w:tblCellMar>
            <w:top w:w="0" w:type="dxa"/>
            <w:left w:w="0" w:type="dxa"/>
            <w:bottom w:w="0" w:type="dxa"/>
            <w:right w:w="0" w:type="dxa"/>
          </w:tblCellMar>
        </w:tblPrEx>
        <w:trPr>
          <w:trHeight w:val="319" w:hRule="atLeast"/>
        </w:trPr>
        <w:tc>
          <w:tcPr>
            <w:tcW w:w="83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31.71</w:t>
            </w:r>
          </w:p>
        </w:tc>
        <w:tc>
          <w:tcPr>
            <w:tcW w:w="795"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5.9455</w:t>
            </w:r>
          </w:p>
        </w:tc>
        <w:tc>
          <w:tcPr>
            <w:tcW w:w="445"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5.9455</w:t>
            </w: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48" w:hRule="atLeast"/>
        </w:trPr>
        <w:tc>
          <w:tcPr>
            <w:tcW w:w="83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4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48" w:hRule="atLeast"/>
        </w:trPr>
        <w:tc>
          <w:tcPr>
            <w:tcW w:w="83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052"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578"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4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6"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5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96"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48" w:hRule="atLeast"/>
        </w:trPr>
        <w:tc>
          <w:tcPr>
            <w:tcW w:w="338"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2122" w:type="pct"/>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2540" w:type="pct"/>
            <w:gridSpan w:val="9"/>
            <w:tcBorders>
              <w:top w:val="single" w:color="auto" w:sz="4" w:space="0"/>
              <w:left w:val="nil"/>
              <w:bottom w:val="single" w:color="auto" w:sz="4" w:space="0"/>
              <w:right w:val="single" w:color="auto" w:sz="4" w:space="0"/>
            </w:tcBorders>
            <w:vAlign w:val="center"/>
          </w:tcPr>
          <w:p>
            <w:pPr>
              <w:widowControl/>
              <w:spacing w:line="240" w:lineRule="exact"/>
              <w:ind w:firstLine="960" w:firstLineChars="400"/>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1176"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22" w:type="pct"/>
            <w:gridSpan w:val="5"/>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8"/>
                <w:szCs w:val="28"/>
              </w:rPr>
            </w:pPr>
            <w:r>
              <w:rPr>
                <w:rFonts w:hint="eastAsia"/>
                <w:kern w:val="0"/>
                <w:sz w:val="28"/>
                <w:szCs w:val="28"/>
                <w:lang w:val="en-US" w:eastAsia="zh-CN"/>
              </w:rPr>
              <w:t>治理</w:t>
            </w:r>
            <w:r>
              <w:rPr>
                <w:rFonts w:hint="eastAsia" w:eastAsia="Times New Roman"/>
                <w:kern w:val="0"/>
                <w:sz w:val="28"/>
                <w:szCs w:val="28"/>
              </w:rPr>
              <w:t>2处综合警务站，实现加强道路安全管理工作，保障人民群众的生命财产安全，减少违法行为保障社会稳定发展。</w:t>
            </w:r>
          </w:p>
        </w:tc>
        <w:tc>
          <w:tcPr>
            <w:tcW w:w="2540" w:type="pct"/>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8"/>
                <w:szCs w:val="28"/>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740" w:hRule="atLeast"/>
        </w:trPr>
        <w:tc>
          <w:tcPr>
            <w:tcW w:w="338"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31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65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ascii="宋体" w:cs="宋体"/>
                <w:kern w:val="0"/>
                <w:sz w:val="24"/>
                <w:szCs w:val="24"/>
                <w:lang w:val="zh-CN"/>
              </w:rPr>
              <w:t>综合警务站新建数量</w:t>
            </w:r>
          </w:p>
        </w:tc>
        <w:tc>
          <w:tcPr>
            <w:tcW w:w="580" w:type="pct"/>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w:t>
            </w: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58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511"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580" w:type="pct"/>
            <w:tcBorders>
              <w:top w:val="nil"/>
              <w:left w:val="nil"/>
              <w:bottom w:val="single" w:color="auto" w:sz="4" w:space="0"/>
              <w:right w:val="single" w:color="auto" w:sz="4" w:space="0"/>
            </w:tcBorders>
            <w:vAlign w:val="center"/>
          </w:tcPr>
          <w:p>
            <w:pPr>
              <w:jc w:val="center"/>
            </w:pPr>
            <w:r>
              <w:rPr>
                <w:rFonts w:hint="eastAsia"/>
                <w:kern w:val="0"/>
                <w:sz w:val="24"/>
                <w:szCs w:val="24"/>
              </w:rPr>
              <w:t>5.9455</w:t>
            </w:r>
          </w:p>
        </w:tc>
        <w:tc>
          <w:tcPr>
            <w:tcW w:w="511"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5.9455</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：提升道路通行率</w:t>
            </w:r>
          </w:p>
        </w:tc>
        <w:tc>
          <w:tcPr>
            <w:tcW w:w="580" w:type="pct"/>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显著</w:t>
            </w: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显著</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58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85"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651" w:type="pct"/>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580" w:type="pct"/>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511" w:type="pct"/>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48" w:hRule="atLeast"/>
        </w:trPr>
        <w:tc>
          <w:tcPr>
            <w:tcW w:w="338"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12" w:type="pct"/>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651"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1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8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11"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89" w:type="pct"/>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58" w:hRule="atLeast"/>
        </w:trPr>
        <w:tc>
          <w:tcPr>
            <w:tcW w:w="3551" w:type="pct"/>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28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3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Theme="minorEastAsia" w:hAnsiTheme="minorEastAsia" w:eastAsiaTheme="minorEastAsia"/>
                <w:color w:val="000000"/>
                <w:kern w:val="0"/>
                <w:sz w:val="24"/>
                <w:szCs w:val="24"/>
              </w:rPr>
              <w:t>98</w:t>
            </w:r>
          </w:p>
        </w:tc>
        <w:tc>
          <w:tcPr>
            <w:tcW w:w="79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2年4月12日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1-14</w:t>
      </w:r>
    </w:p>
    <w:tbl>
      <w:tblPr>
        <w:tblStyle w:val="6"/>
        <w:tblW w:w="5000" w:type="pct"/>
        <w:tblInd w:w="0" w:type="dxa"/>
        <w:tblLayout w:type="autofit"/>
        <w:tblCellMar>
          <w:top w:w="0" w:type="dxa"/>
          <w:left w:w="0" w:type="dxa"/>
          <w:bottom w:w="0" w:type="dxa"/>
          <w:right w:w="0" w:type="dxa"/>
        </w:tblCellMar>
      </w:tblPr>
      <w:tblGrid>
        <w:gridCol w:w="550"/>
        <w:gridCol w:w="590"/>
        <w:gridCol w:w="1379"/>
        <w:gridCol w:w="685"/>
        <w:gridCol w:w="914"/>
        <w:gridCol w:w="25"/>
        <w:gridCol w:w="935"/>
        <w:gridCol w:w="874"/>
        <w:gridCol w:w="183"/>
        <w:gridCol w:w="315"/>
        <w:gridCol w:w="408"/>
        <w:gridCol w:w="80"/>
        <w:gridCol w:w="762"/>
        <w:gridCol w:w="612"/>
        <w:gridCol w:w="24"/>
      </w:tblGrid>
      <w:tr>
        <w:tblPrEx>
          <w:tblCellMar>
            <w:top w:w="0" w:type="dxa"/>
            <w:left w:w="0" w:type="dxa"/>
            <w:bottom w:w="0" w:type="dxa"/>
            <w:right w:w="0" w:type="dxa"/>
          </w:tblCellMar>
        </w:tblPrEx>
        <w:trPr>
          <w:gridAfter w:val="1"/>
          <w:wAfter w:w="14" w:type="pct"/>
          <w:trHeight w:val="375" w:hRule="atLeast"/>
        </w:trPr>
        <w:tc>
          <w:tcPr>
            <w:tcW w:w="4985" w:type="pct"/>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5000" w:type="pct"/>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80" w:hRule="atLeast"/>
        </w:trPr>
        <w:tc>
          <w:tcPr>
            <w:tcW w:w="684"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4315" w:type="pct"/>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密涿高速大厂东入口警务站新建工程资金</w:t>
            </w:r>
          </w:p>
        </w:tc>
      </w:tr>
      <w:tr>
        <w:tblPrEx>
          <w:tblCellMar>
            <w:top w:w="0" w:type="dxa"/>
            <w:left w:w="0" w:type="dxa"/>
            <w:bottom w:w="0" w:type="dxa"/>
            <w:right w:w="0" w:type="dxa"/>
          </w:tblCellMar>
        </w:tblPrEx>
        <w:trPr>
          <w:trHeight w:val="614" w:hRule="atLeast"/>
        </w:trPr>
        <w:tc>
          <w:tcPr>
            <w:tcW w:w="684"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2362" w:type="pct"/>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632"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1320" w:type="pct"/>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684"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123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56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632"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434"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0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380"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68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38"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563"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100</w:t>
            </w:r>
          </w:p>
        </w:tc>
        <w:tc>
          <w:tcPr>
            <w:tcW w:w="560" w:type="pct"/>
            <w:tcBorders>
              <w:top w:val="nil"/>
              <w:left w:val="nil"/>
              <w:bottom w:val="single" w:color="auto" w:sz="4" w:space="0"/>
              <w:right w:val="single" w:color="auto" w:sz="4" w:space="0"/>
            </w:tcBorders>
            <w:vAlign w:val="center"/>
          </w:tcPr>
          <w:p>
            <w:pPr>
              <w:jc w:val="center"/>
            </w:pPr>
            <w:r>
              <w:rPr>
                <w:rFonts w:hint="eastAsia"/>
                <w:kern w:val="0"/>
                <w:sz w:val="24"/>
                <w:szCs w:val="24"/>
              </w:rPr>
              <w:t>100</w:t>
            </w:r>
          </w:p>
        </w:tc>
        <w:tc>
          <w:tcPr>
            <w:tcW w:w="632"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100</w:t>
            </w:r>
          </w:p>
        </w:tc>
        <w:tc>
          <w:tcPr>
            <w:tcW w:w="434"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0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380"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c>
          <w:tcPr>
            <w:tcW w:w="68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38"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5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kern w:val="0"/>
                <w:sz w:val="24"/>
                <w:szCs w:val="24"/>
              </w:rPr>
              <w:t>100</w:t>
            </w:r>
          </w:p>
        </w:tc>
        <w:tc>
          <w:tcPr>
            <w:tcW w:w="560" w:type="pct"/>
            <w:tcBorders>
              <w:top w:val="nil"/>
              <w:left w:val="nil"/>
              <w:bottom w:val="single" w:color="auto" w:sz="4" w:space="0"/>
              <w:right w:val="single" w:color="auto" w:sz="4" w:space="0"/>
            </w:tcBorders>
            <w:vAlign w:val="center"/>
          </w:tcPr>
          <w:p>
            <w:pPr>
              <w:jc w:val="center"/>
            </w:pPr>
            <w:r>
              <w:rPr>
                <w:rFonts w:hint="eastAsia"/>
                <w:kern w:val="0"/>
                <w:sz w:val="24"/>
                <w:szCs w:val="24"/>
              </w:rPr>
              <w:t>100</w:t>
            </w:r>
          </w:p>
        </w:tc>
        <w:tc>
          <w:tcPr>
            <w:tcW w:w="632"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100</w:t>
            </w:r>
          </w:p>
        </w:tc>
        <w:tc>
          <w:tcPr>
            <w:tcW w:w="434"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50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380"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73" w:hRule="atLeast"/>
        </w:trPr>
        <w:tc>
          <w:tcPr>
            <w:tcW w:w="68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3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上年结转资金</w:t>
            </w:r>
          </w:p>
        </w:tc>
        <w:tc>
          <w:tcPr>
            <w:tcW w:w="5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32"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34"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50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80"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68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3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56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0"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32"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34"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50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380"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90" w:hRule="atLeast"/>
        </w:trPr>
        <w:tc>
          <w:tcPr>
            <w:tcW w:w="330"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2716" w:type="pct"/>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1952" w:type="pct"/>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787"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716" w:type="pct"/>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通过项目的开展完成密涿高速大厂东入口1处警务站新建工程及附属设施1套，保障道路畅通。</w:t>
            </w:r>
          </w:p>
        </w:tc>
        <w:tc>
          <w:tcPr>
            <w:tcW w:w="1952" w:type="pct"/>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330"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353"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827"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：新建警务站数</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w:t>
            </w:r>
          </w:p>
        </w:tc>
        <w:tc>
          <w:tcPr>
            <w:tcW w:w="522" w:type="pct"/>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w:t>
            </w:r>
            <w:r>
              <w:rPr>
                <w:rFonts w:eastAsia="Times New Roman"/>
                <w:kern w:val="0"/>
                <w:sz w:val="24"/>
                <w:szCs w:val="24"/>
              </w:rPr>
              <w:t>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w:t>
            </w:r>
            <w:r>
              <w:rPr>
                <w:rFonts w:eastAsia="Times New Roman"/>
                <w:kern w:val="0"/>
                <w:sz w:val="24"/>
                <w:szCs w:val="24"/>
              </w:rPr>
              <w:t>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4"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：警务站警用装备数量</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w:t>
            </w:r>
          </w:p>
        </w:tc>
        <w:tc>
          <w:tcPr>
            <w:tcW w:w="522" w:type="pct"/>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57"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：合格率</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804"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57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522"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575" w:type="pct"/>
            <w:gridSpan w:val="2"/>
            <w:tcBorders>
              <w:top w:val="nil"/>
              <w:left w:val="nil"/>
              <w:bottom w:val="single" w:color="auto" w:sz="4" w:space="0"/>
              <w:right w:val="single" w:color="auto" w:sz="4" w:space="0"/>
            </w:tcBorders>
            <w:vAlign w:val="center"/>
          </w:tcPr>
          <w:p>
            <w:pPr>
              <w:jc w:val="center"/>
            </w:pPr>
            <w:r>
              <w:rPr>
                <w:rFonts w:hint="eastAsia"/>
                <w:kern w:val="0"/>
                <w:sz w:val="24"/>
                <w:szCs w:val="24"/>
              </w:rPr>
              <w:t>100</w:t>
            </w:r>
          </w:p>
        </w:tc>
        <w:tc>
          <w:tcPr>
            <w:tcW w:w="522" w:type="pct"/>
            <w:tcBorders>
              <w:top w:val="nil"/>
              <w:left w:val="nil"/>
              <w:bottom w:val="single" w:color="auto" w:sz="4" w:space="0"/>
              <w:right w:val="single" w:color="auto" w:sz="4" w:space="0"/>
            </w:tcBorders>
            <w:vAlign w:val="center"/>
          </w:tcPr>
          <w:p>
            <w:pPr>
              <w:jc w:val="center"/>
            </w:pPr>
            <w:r>
              <w:rPr>
                <w:rFonts w:hint="eastAsia"/>
                <w:kern w:val="0"/>
                <w:sz w:val="24"/>
                <w:szCs w:val="24"/>
              </w:rPr>
              <w:t>100</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：进京检查率</w:t>
            </w:r>
          </w:p>
        </w:tc>
        <w:tc>
          <w:tcPr>
            <w:tcW w:w="575" w:type="pct"/>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kern w:val="0"/>
                <w:sz w:val="24"/>
                <w:szCs w:val="24"/>
              </w:rPr>
              <w:t>100</w:t>
            </w:r>
            <w:r>
              <w:rPr>
                <w:rFonts w:eastAsia="Times New Roman"/>
                <w:kern w:val="0"/>
                <w:sz w:val="24"/>
                <w:szCs w:val="24"/>
              </w:rPr>
              <w:t>%</w:t>
            </w: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100</w:t>
            </w:r>
            <w:r>
              <w:rPr>
                <w:rFonts w:eastAsia="Times New Roman"/>
                <w:kern w:val="0"/>
                <w:sz w:val="24"/>
                <w:szCs w:val="24"/>
              </w:rPr>
              <w:t>%</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57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8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827"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color w:val="000000"/>
                <w:kern w:val="0"/>
                <w:sz w:val="24"/>
                <w:szCs w:val="24"/>
              </w:rPr>
              <w:t>：</w:t>
            </w:r>
            <w:r>
              <w:rPr>
                <w:rFonts w:hint="eastAsia" w:ascii="宋体" w:hAnsi="宋体" w:cs="宋体"/>
                <w:color w:val="000000"/>
                <w:kern w:val="0"/>
                <w:sz w:val="24"/>
                <w:szCs w:val="24"/>
              </w:rPr>
              <w:t>综合满意度</w:t>
            </w:r>
          </w:p>
        </w:tc>
        <w:tc>
          <w:tcPr>
            <w:tcW w:w="575" w:type="pct"/>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522" w:type="pct"/>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353" w:type="pct"/>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827" w:type="pct"/>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959" w:type="pct"/>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575"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2" w:type="pct"/>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299" w:type="pct"/>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3569" w:type="pct"/>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299" w:type="pct"/>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293" w:type="pct"/>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837" w:type="pct"/>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1-15</w:t>
      </w:r>
    </w:p>
    <w:tbl>
      <w:tblPr>
        <w:tblStyle w:val="6"/>
        <w:tblW w:w="9075" w:type="dxa"/>
        <w:tblInd w:w="2" w:type="dxa"/>
        <w:tblLayout w:type="fixed"/>
        <w:tblCellMar>
          <w:top w:w="0" w:type="dxa"/>
          <w:left w:w="0" w:type="dxa"/>
          <w:bottom w:w="0" w:type="dxa"/>
          <w:right w:w="0" w:type="dxa"/>
        </w:tblCellMar>
      </w:tblPr>
      <w:tblGrid>
        <w:gridCol w:w="587"/>
        <w:gridCol w:w="627"/>
        <w:gridCol w:w="1467"/>
        <w:gridCol w:w="730"/>
        <w:gridCol w:w="972"/>
        <w:gridCol w:w="28"/>
        <w:gridCol w:w="1147"/>
        <w:gridCol w:w="969"/>
        <w:gridCol w:w="7"/>
        <w:gridCol w:w="567"/>
        <w:gridCol w:w="196"/>
        <w:gridCol w:w="328"/>
        <w:gridCol w:w="568"/>
        <w:gridCol w:w="646"/>
        <w:gridCol w:w="236"/>
      </w:tblGrid>
      <w:tr>
        <w:tblPrEx>
          <w:tblCellMar>
            <w:top w:w="0" w:type="dxa"/>
            <w:left w:w="0" w:type="dxa"/>
            <w:bottom w:w="0" w:type="dxa"/>
            <w:right w:w="0" w:type="dxa"/>
          </w:tblCellMar>
        </w:tblPrEx>
        <w:trPr>
          <w:gridAfter w:val="1"/>
          <w:wAfter w:w="23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907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86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交通违法通知快递件、交通文明建设宣传资金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34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54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4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r>
              <w:rPr>
                <w:rFonts w:hint="eastAsia"/>
              </w:rPr>
              <w:t>20</w:t>
            </w:r>
          </w:p>
        </w:tc>
        <w:tc>
          <w:tcPr>
            <w:tcW w:w="1147" w:type="dxa"/>
            <w:tcBorders>
              <w:top w:val="nil"/>
              <w:left w:val="nil"/>
              <w:bottom w:val="single" w:color="auto" w:sz="4" w:space="0"/>
              <w:right w:val="single" w:color="auto" w:sz="4" w:space="0"/>
            </w:tcBorders>
          </w:tcPr>
          <w:p>
            <w:r>
              <w:rPr>
                <w:rFonts w:hint="eastAsia"/>
              </w:rPr>
              <w:t>16.47692</w:t>
            </w:r>
          </w:p>
        </w:tc>
        <w:tc>
          <w:tcPr>
            <w:tcW w:w="969" w:type="dxa"/>
            <w:tcBorders>
              <w:top w:val="nil"/>
              <w:left w:val="nil"/>
              <w:bottom w:val="single" w:color="auto" w:sz="4" w:space="0"/>
              <w:right w:val="single" w:color="auto" w:sz="4" w:space="0"/>
            </w:tcBorders>
          </w:tcPr>
          <w:p>
            <w:r>
              <w:rPr>
                <w:rFonts w:hint="eastAsia"/>
              </w:rPr>
              <w:t>16.47692</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r>
              <w:rPr>
                <w:rFonts w:hint="eastAsia"/>
              </w:rPr>
              <w:t>20</w:t>
            </w:r>
          </w:p>
        </w:tc>
        <w:tc>
          <w:tcPr>
            <w:tcW w:w="1147" w:type="dxa"/>
            <w:tcBorders>
              <w:top w:val="nil"/>
              <w:left w:val="nil"/>
              <w:bottom w:val="single" w:color="auto" w:sz="4" w:space="0"/>
              <w:right w:val="single" w:color="auto" w:sz="4" w:space="0"/>
            </w:tcBorders>
          </w:tcPr>
          <w:p>
            <w:r>
              <w:rPr>
                <w:rFonts w:hint="eastAsia"/>
              </w:rPr>
              <w:t>16.47692</w:t>
            </w:r>
          </w:p>
        </w:tc>
        <w:tc>
          <w:tcPr>
            <w:tcW w:w="969" w:type="dxa"/>
            <w:tcBorders>
              <w:top w:val="nil"/>
              <w:left w:val="nil"/>
              <w:bottom w:val="single" w:color="auto" w:sz="4" w:space="0"/>
              <w:right w:val="single" w:color="auto" w:sz="4" w:space="0"/>
            </w:tcBorders>
          </w:tcPr>
          <w:p>
            <w:r>
              <w:rPr>
                <w:rFonts w:hint="eastAsia"/>
              </w:rPr>
              <w:t>16.47692</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4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4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8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97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51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98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97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r>
              <w:rPr>
                <w:rFonts w:hint="eastAsia" w:ascii="宋体" w:hAnsi="宋体" w:cs="宋体"/>
                <w:kern w:val="0"/>
              </w:rPr>
              <w:t>通过警务通讯工具发送消息及电视台、报刊宣传，加强道路安全管理工作，预防和减少交通事故，保障人民群众的生命财产安全，提升公民交通安全意识。</w:t>
            </w:r>
          </w:p>
        </w:tc>
        <w:tc>
          <w:tcPr>
            <w:tcW w:w="351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75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rPr>
            </w:pPr>
            <w:r>
              <w:rPr>
                <w:rFonts w:hint="eastAsia" w:ascii="宋体" w:hAnsi="宋体" w:cs="宋体"/>
                <w:kern w:val="0"/>
              </w:rPr>
              <w:t>指标</w:t>
            </w:r>
            <w:r>
              <w:rPr>
                <w:rFonts w:ascii="宋体" w:hAnsi="宋体" w:cs="宋体"/>
                <w:kern w:val="0"/>
              </w:rPr>
              <w:t>1</w:t>
            </w:r>
            <w:r>
              <w:rPr>
                <w:rFonts w:hint="eastAsia" w:ascii="宋体" w:hAnsi="宋体" w:cs="宋体"/>
                <w:kern w:val="0"/>
              </w:rPr>
              <w:t>：交通违法通知快递数</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65000</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65000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w:t>
            </w:r>
            <w:r>
              <w:rPr>
                <w:rFonts w:eastAsia="Times New Roman"/>
                <w:kern w:val="0"/>
                <w:sz w:val="24"/>
                <w:szCs w:val="24"/>
              </w:rPr>
              <w:t>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w:t>
            </w:r>
            <w:r>
              <w:rPr>
                <w:rFonts w:eastAsia="Times New Roman"/>
                <w:kern w:val="0"/>
                <w:sz w:val="24"/>
                <w:szCs w:val="24"/>
              </w:rPr>
              <w:t>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rPr>
            </w:pPr>
            <w:r>
              <w:rPr>
                <w:rFonts w:hint="eastAsia" w:ascii="宋体" w:hAnsi="宋体" w:cs="宋体"/>
                <w:kern w:val="0"/>
              </w:rPr>
              <w:t>指标</w:t>
            </w:r>
            <w:r>
              <w:rPr>
                <w:rFonts w:ascii="宋体" w:hAnsi="宋体" w:cs="宋体"/>
                <w:kern w:val="0"/>
              </w:rPr>
              <w:t>2</w:t>
            </w:r>
            <w:r>
              <w:rPr>
                <w:rFonts w:hint="eastAsia" w:ascii="宋体" w:hAnsi="宋体" w:cs="宋体"/>
                <w:kern w:val="0"/>
              </w:rPr>
              <w:t>：广播电台交通文明建设宣传数</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eastAsia="Times New Roman"/>
                <w:kern w:val="0"/>
                <w:sz w:val="24"/>
                <w:szCs w:val="24"/>
              </w:rPr>
              <w:t>≥</w:t>
            </w:r>
            <w:r>
              <w:rPr>
                <w:rFonts w:hint="eastAsia"/>
                <w:kern w:val="0"/>
                <w:sz w:val="24"/>
                <w:szCs w:val="24"/>
              </w:rPr>
              <w:t>10条/天</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10</w:t>
            </w:r>
          </w:p>
        </w:tc>
        <w:tc>
          <w:tcPr>
            <w:tcW w:w="56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：宣传有效性数</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显著</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显著</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175" w:type="dxa"/>
            <w:gridSpan w:val="2"/>
            <w:tcBorders>
              <w:top w:val="nil"/>
              <w:left w:val="nil"/>
              <w:bottom w:val="single" w:color="auto" w:sz="4" w:space="0"/>
              <w:right w:val="single" w:color="auto" w:sz="4" w:space="0"/>
            </w:tcBorders>
          </w:tcPr>
          <w:p>
            <w:r>
              <w:rPr>
                <w:rFonts w:hint="eastAsia"/>
              </w:rPr>
              <w:t>16.47692</w:t>
            </w:r>
          </w:p>
        </w:tc>
        <w:tc>
          <w:tcPr>
            <w:tcW w:w="976" w:type="dxa"/>
            <w:gridSpan w:val="2"/>
            <w:tcBorders>
              <w:top w:val="nil"/>
              <w:left w:val="nil"/>
              <w:bottom w:val="single" w:color="auto" w:sz="4" w:space="0"/>
              <w:right w:val="single" w:color="auto" w:sz="4" w:space="0"/>
            </w:tcBorders>
          </w:tcPr>
          <w:p>
            <w:r>
              <w:rPr>
                <w:rFonts w:hint="eastAsia"/>
              </w:rPr>
              <w:t>16.47692</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：交通违法通知单发放率</w:t>
            </w:r>
          </w:p>
        </w:tc>
        <w:tc>
          <w:tcPr>
            <w:tcW w:w="1175"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80</w:t>
            </w:r>
            <w:r>
              <w:rPr>
                <w:rFonts w:eastAsia="Times New Roman"/>
                <w:kern w:val="0"/>
                <w:sz w:val="24"/>
                <w:szCs w:val="24"/>
              </w:rPr>
              <w:t>%</w:t>
            </w: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90</w:t>
            </w:r>
            <w:r>
              <w:rPr>
                <w:rFonts w:eastAsia="Times New Roman"/>
                <w:kern w:val="0"/>
                <w:sz w:val="24"/>
                <w:szCs w:val="24"/>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30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54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175"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76"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75"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534"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24"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color w:val="000000"/>
                <w:kern w:val="0"/>
                <w:sz w:val="24"/>
                <w:szCs w:val="24"/>
              </w:rPr>
            </w:pPr>
            <w:r>
              <w:rPr>
                <w:rFonts w:hint="eastAsia" w:eastAsiaTheme="minorEastAsia"/>
                <w:color w:val="000000"/>
                <w:kern w:val="0"/>
                <w:sz w:val="24"/>
                <w:szCs w:val="24"/>
              </w:rPr>
              <w:t>100</w:t>
            </w:r>
          </w:p>
        </w:tc>
        <w:tc>
          <w:tcPr>
            <w:tcW w:w="14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widowControl/>
        <w:jc w:val="lef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1-16</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90"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26"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lang w:val="en-US" w:eastAsia="zh-CN"/>
              </w:rPr>
              <w:t>******</w:t>
            </w:r>
            <w:r>
              <w:rPr>
                <w:rFonts w:hint="eastAsia" w:ascii="宋体" w:hAnsi="宋体" w:cs="宋体"/>
                <w:kern w:val="0"/>
                <w:sz w:val="24"/>
                <w:szCs w:val="24"/>
              </w:rPr>
              <w:t>保障资金</w:t>
            </w:r>
          </w:p>
        </w:tc>
      </w:tr>
      <w:tr>
        <w:tblPrEx>
          <w:tblCellMar>
            <w:top w:w="0" w:type="dxa"/>
            <w:left w:w="0" w:type="dxa"/>
            <w:bottom w:w="0" w:type="dxa"/>
            <w:right w:w="0" w:type="dxa"/>
          </w:tblCellMar>
        </w:tblPrEx>
        <w:trPr>
          <w:trHeight w:val="58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r>
              <w:rPr>
                <w:rFonts w:hint="eastAsia"/>
                <w:kern w:val="0"/>
                <w:sz w:val="24"/>
                <w:szCs w:val="24"/>
              </w:rPr>
              <w:t>40</w:t>
            </w:r>
          </w:p>
        </w:tc>
        <w:tc>
          <w:tcPr>
            <w:tcW w:w="993" w:type="dxa"/>
            <w:tcBorders>
              <w:top w:val="nil"/>
              <w:left w:val="nil"/>
              <w:bottom w:val="single" w:color="auto" w:sz="4" w:space="0"/>
              <w:right w:val="single" w:color="auto" w:sz="4" w:space="0"/>
            </w:tcBorders>
          </w:tcPr>
          <w:p>
            <w:r>
              <w:rPr>
                <w:rFonts w:hint="eastAsia"/>
                <w:kern w:val="0"/>
                <w:sz w:val="24"/>
                <w:szCs w:val="24"/>
              </w:rPr>
              <w:t>50</w:t>
            </w:r>
          </w:p>
        </w:tc>
        <w:tc>
          <w:tcPr>
            <w:tcW w:w="1123" w:type="dxa"/>
            <w:gridSpan w:val="2"/>
            <w:tcBorders>
              <w:top w:val="nil"/>
              <w:left w:val="nil"/>
              <w:bottom w:val="single" w:color="auto" w:sz="4" w:space="0"/>
              <w:right w:val="single" w:color="auto" w:sz="4" w:space="0"/>
            </w:tcBorders>
          </w:tcPr>
          <w:p>
            <w:r>
              <w:rPr>
                <w:rFonts w:hint="eastAsia"/>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r>
              <w:rPr>
                <w:rFonts w:hint="eastAsia"/>
                <w:kern w:val="0"/>
                <w:sz w:val="24"/>
                <w:szCs w:val="24"/>
              </w:rPr>
              <w:t>40</w:t>
            </w:r>
          </w:p>
        </w:tc>
        <w:tc>
          <w:tcPr>
            <w:tcW w:w="993" w:type="dxa"/>
            <w:tcBorders>
              <w:top w:val="nil"/>
              <w:left w:val="nil"/>
              <w:bottom w:val="single" w:color="auto" w:sz="4" w:space="0"/>
              <w:right w:val="single" w:color="auto" w:sz="4" w:space="0"/>
            </w:tcBorders>
          </w:tcPr>
          <w:p>
            <w:r>
              <w:rPr>
                <w:rFonts w:hint="eastAsia"/>
                <w:kern w:val="0"/>
                <w:sz w:val="24"/>
                <w:szCs w:val="24"/>
              </w:rPr>
              <w:t>50</w:t>
            </w:r>
          </w:p>
        </w:tc>
        <w:tc>
          <w:tcPr>
            <w:tcW w:w="1123" w:type="dxa"/>
            <w:gridSpan w:val="2"/>
            <w:tcBorders>
              <w:top w:val="nil"/>
              <w:left w:val="nil"/>
              <w:bottom w:val="single" w:color="auto" w:sz="4" w:space="0"/>
              <w:right w:val="single" w:color="auto" w:sz="4" w:space="0"/>
            </w:tcBorders>
          </w:tcPr>
          <w:p>
            <w:r>
              <w:rPr>
                <w:rFonts w:hint="eastAsia"/>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6"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574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25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101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5744" w:type="dxa"/>
            <w:gridSpan w:val="7"/>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w:t>
            </w:r>
            <w:r>
              <w:rPr>
                <w:rFonts w:hint="eastAsia" w:ascii="宋体" w:hAnsi="宋体" w:cs="宋体"/>
                <w:kern w:val="0"/>
                <w:sz w:val="24"/>
                <w:szCs w:val="24"/>
                <w:lang w:eastAsia="zh-CN"/>
              </w:rPr>
              <w:t>，</w:t>
            </w:r>
            <w:r>
              <w:rPr>
                <w:rFonts w:hint="eastAsia" w:ascii="宋体" w:hAnsi="宋体" w:cs="宋体"/>
                <w:kern w:val="0"/>
                <w:sz w:val="24"/>
                <w:szCs w:val="24"/>
              </w:rPr>
              <w:t>确保道路安全畅通，提高通行效率；预防和减少交通事故；提升突发事件处置效率。</w:t>
            </w:r>
          </w:p>
        </w:tc>
        <w:tc>
          <w:tcPr>
            <w:tcW w:w="25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58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：参与</w:t>
            </w:r>
            <w:r>
              <w:rPr>
                <w:rFonts w:hint="eastAsia" w:ascii="宋体" w:cs="宋体"/>
                <w:kern w:val="0"/>
                <w:sz w:val="24"/>
                <w:szCs w:val="24"/>
                <w:lang w:val="zh-CN"/>
              </w:rPr>
              <w:t>“重大”安保工作人数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r>
              <w:rPr>
                <w:rFonts w:hint="eastAsia" w:ascii="宋体" w:cs="宋体"/>
                <w:kern w:val="0"/>
                <w:sz w:val="24"/>
                <w:szCs w:val="24"/>
                <w:lang w:val="zh-CN"/>
              </w:rPr>
              <w:t>重点安保工作执法执勤车辆数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27</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27</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：安保工作完成率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heme="minorEastAsia"/>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50</w:t>
            </w:r>
          </w:p>
        </w:tc>
        <w:tc>
          <w:tcPr>
            <w:tcW w:w="927" w:type="dxa"/>
            <w:tcBorders>
              <w:top w:val="nil"/>
              <w:left w:val="nil"/>
              <w:bottom w:val="single" w:color="auto" w:sz="4" w:space="0"/>
              <w:right w:val="single" w:color="auto" w:sz="4" w:space="0"/>
            </w:tcBorders>
            <w:vAlign w:val="center"/>
          </w:tcPr>
          <w:p>
            <w:pPr>
              <w:jc w:val="center"/>
            </w:pPr>
            <w:r>
              <w:rPr>
                <w:rFonts w:hint="eastAsia"/>
                <w:kern w:val="0"/>
                <w:sz w:val="24"/>
                <w:szCs w:val="24"/>
              </w:rPr>
              <w:t>50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：改善重大安保期间道路拥堵情况</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color w:val="000000"/>
                <w:kern w:val="0"/>
                <w:sz w:val="24"/>
                <w:szCs w:val="24"/>
              </w:rPr>
              <w:t>:</w:t>
            </w:r>
            <w:r>
              <w:rPr>
                <w:rFonts w:hint="eastAsia" w:ascii="宋体" w:hAnsi="宋体" w:cs="宋体"/>
                <w:color w:val="000000"/>
                <w:kern w:val="0"/>
                <w:sz w:val="24"/>
                <w:szCs w:val="24"/>
              </w:rPr>
              <w:t>综合群众满意度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widowControl/>
        <w:jc w:val="lef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1-17</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办公场所修缮、维护、改造资金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100</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100</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100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100</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100</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100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594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5940" w:type="dxa"/>
            <w:gridSpan w:val="8"/>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通过项目的开展办公场所修缮、维护、改造7项目工作，保障正常开展工作、提升公安部门相关单位的办公效率。</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4"/>
                <w:szCs w:val="24"/>
              </w:rPr>
            </w:pPr>
            <w:r>
              <w:rPr>
                <w:rFonts w:hint="eastAsia" w:ascii="宋体" w:hAnsi="宋体" w:cs="宋体"/>
                <w:color w:val="000000"/>
                <w:kern w:val="0"/>
                <w:sz w:val="24"/>
                <w:szCs w:val="24"/>
              </w:rPr>
              <w:t>指标</w:t>
            </w:r>
            <w:r>
              <w:rPr>
                <w:rFonts w:ascii="宋体" w:hAnsi="宋体" w:cs="宋体"/>
                <w:color w:val="000000"/>
                <w:kern w:val="0"/>
                <w:sz w:val="24"/>
                <w:szCs w:val="24"/>
              </w:rPr>
              <w:t>1</w:t>
            </w:r>
            <w:r>
              <w:rPr>
                <w:rFonts w:hint="eastAsia" w:ascii="宋体" w:hAnsi="宋体" w:cs="宋体"/>
                <w:color w:val="000000"/>
                <w:kern w:val="0"/>
                <w:sz w:val="24"/>
                <w:szCs w:val="24"/>
              </w:rPr>
              <w:t>：</w:t>
            </w:r>
            <w:r>
              <w:rPr>
                <w:rFonts w:hint="eastAsia" w:ascii="宋体" w:hAnsi="宋体" w:cs="宋体"/>
                <w:kern w:val="0"/>
                <w:sz w:val="24"/>
                <w:szCs w:val="24"/>
              </w:rPr>
              <w:t>办公场所日常维护数、无障碍通道改造数、车管所改造数、交通事故处理中心改造数、违法处理中心改造数、夏垫中队改造数、机关大门数。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23</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4"/>
                <w:szCs w:val="24"/>
              </w:rPr>
            </w:pPr>
            <w:r>
              <w:rPr>
                <w:rFonts w:hint="eastAsia" w:ascii="宋体" w:hAnsi="宋体" w:cs="宋体"/>
                <w:color w:val="000000"/>
                <w:kern w:val="0"/>
                <w:sz w:val="24"/>
                <w:szCs w:val="24"/>
              </w:rPr>
              <w:t>指标</w:t>
            </w:r>
            <w:r>
              <w:rPr>
                <w:rFonts w:ascii="宋体" w:hAnsi="宋体" w:cs="宋体"/>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4"/>
                <w:szCs w:val="24"/>
              </w:rPr>
            </w:pPr>
            <w:r>
              <w:rPr>
                <w:rFonts w:hint="eastAsia" w:ascii="宋体" w:hAnsi="宋体" w:cs="宋体"/>
                <w:color w:val="000000"/>
                <w:kern w:val="0"/>
                <w:sz w:val="24"/>
                <w:szCs w:val="24"/>
              </w:rPr>
              <w:t>指标</w:t>
            </w:r>
            <w:r>
              <w:rPr>
                <w:rFonts w:ascii="宋体" w:hAnsi="宋体" w:cs="宋体"/>
                <w:color w:val="000000"/>
                <w:kern w:val="0"/>
                <w:sz w:val="24"/>
                <w:szCs w:val="24"/>
              </w:rPr>
              <w:t>1</w:t>
            </w:r>
            <w:r>
              <w:rPr>
                <w:rFonts w:hint="eastAsia" w:ascii="宋体" w:hAnsi="宋体" w:cs="宋体"/>
                <w:color w:val="000000"/>
                <w:kern w:val="0"/>
                <w:sz w:val="24"/>
                <w:szCs w:val="24"/>
              </w:rPr>
              <w:t>：工程合格率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tcPr>
          <w:p>
            <w:r>
              <w:rPr>
                <w:rFonts w:hint="eastAsia" w:eastAsiaTheme="minorEastAsia"/>
                <w:kern w:val="0"/>
                <w:sz w:val="24"/>
                <w:szCs w:val="24"/>
              </w:rPr>
              <w:t>100</w:t>
            </w:r>
          </w:p>
        </w:tc>
        <w:tc>
          <w:tcPr>
            <w:tcW w:w="927" w:type="dxa"/>
            <w:tcBorders>
              <w:top w:val="nil"/>
              <w:left w:val="nil"/>
              <w:bottom w:val="single" w:color="auto" w:sz="4" w:space="0"/>
              <w:right w:val="single" w:color="auto" w:sz="4" w:space="0"/>
            </w:tcBorders>
          </w:tcPr>
          <w:p>
            <w:r>
              <w:rPr>
                <w:rFonts w:hint="eastAsia" w:eastAsiaTheme="minorEastAsia"/>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：办公场所环境改善</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hint="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1-18</w:t>
      </w:r>
    </w:p>
    <w:tbl>
      <w:tblPr>
        <w:tblStyle w:val="6"/>
        <w:tblW w:w="9085" w:type="dxa"/>
        <w:tblInd w:w="2" w:type="dxa"/>
        <w:tblLayout w:type="fixed"/>
        <w:tblCellMar>
          <w:top w:w="0" w:type="dxa"/>
          <w:left w:w="0" w:type="dxa"/>
          <w:bottom w:w="0" w:type="dxa"/>
          <w:right w:w="0" w:type="dxa"/>
        </w:tblCellMar>
      </w:tblPr>
      <w:tblGrid>
        <w:gridCol w:w="587"/>
        <w:gridCol w:w="627"/>
        <w:gridCol w:w="1467"/>
        <w:gridCol w:w="730"/>
        <w:gridCol w:w="855"/>
        <w:gridCol w:w="1138"/>
        <w:gridCol w:w="1123"/>
        <w:gridCol w:w="7"/>
        <w:gridCol w:w="425"/>
        <w:gridCol w:w="338"/>
        <w:gridCol w:w="229"/>
        <w:gridCol w:w="667"/>
        <w:gridCol w:w="646"/>
        <w:gridCol w:w="246"/>
      </w:tblGrid>
      <w:tr>
        <w:tblPrEx>
          <w:tblCellMar>
            <w:top w:w="0" w:type="dxa"/>
            <w:left w:w="0" w:type="dxa"/>
            <w:bottom w:w="0" w:type="dxa"/>
            <w:right w:w="0" w:type="dxa"/>
          </w:tblCellMar>
        </w:tblPrEx>
        <w:trPr>
          <w:gridAfter w:val="1"/>
          <w:wAfter w:w="24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9085" w:type="dxa"/>
            <w:gridSpan w:val="14"/>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8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2021年省级公检法司转移支付资金（业务费）冀财政法【2020】71号</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55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855"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1138" w:type="dxa"/>
            <w:tcBorders>
              <w:top w:val="nil"/>
              <w:left w:val="nil"/>
              <w:bottom w:val="single" w:color="auto" w:sz="4" w:space="0"/>
              <w:right w:val="single" w:color="auto" w:sz="4" w:space="0"/>
            </w:tcBorders>
          </w:tcPr>
          <w:p>
            <w:r>
              <w:rPr>
                <w:rFonts w:hint="eastAsia"/>
                <w:kern w:val="0"/>
                <w:sz w:val="24"/>
                <w:szCs w:val="24"/>
              </w:rPr>
              <w:t>34.253784</w:t>
            </w:r>
          </w:p>
        </w:tc>
        <w:tc>
          <w:tcPr>
            <w:tcW w:w="1123" w:type="dxa"/>
            <w:tcBorders>
              <w:top w:val="nil"/>
              <w:left w:val="nil"/>
              <w:bottom w:val="single" w:color="auto" w:sz="4" w:space="0"/>
              <w:right w:val="single" w:color="auto" w:sz="4" w:space="0"/>
            </w:tcBorders>
          </w:tcPr>
          <w:p>
            <w:r>
              <w:rPr>
                <w:rFonts w:hint="eastAsia"/>
                <w:kern w:val="0"/>
                <w:sz w:val="24"/>
                <w:szCs w:val="24"/>
              </w:rPr>
              <w:t>34.253784</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100</w:t>
            </w:r>
            <w:r>
              <w:rPr>
                <w:rFonts w:eastAsia="Times New Roman"/>
                <w:kern w:val="0"/>
                <w:sz w:val="24"/>
                <w:szCs w:val="24"/>
              </w:rPr>
              <w:t>%</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8" w:type="dxa"/>
            <w:tcBorders>
              <w:top w:val="nil"/>
              <w:left w:val="nil"/>
              <w:bottom w:val="single" w:color="auto" w:sz="4" w:space="0"/>
              <w:right w:val="single" w:color="auto" w:sz="4" w:space="0"/>
            </w:tcBorders>
          </w:tcPr>
          <w:p>
            <w:r>
              <w:rPr>
                <w:rFonts w:hint="eastAsia"/>
                <w:kern w:val="0"/>
                <w:sz w:val="24"/>
                <w:szCs w:val="24"/>
              </w:rPr>
              <w:t>34.253784</w:t>
            </w:r>
          </w:p>
        </w:tc>
        <w:tc>
          <w:tcPr>
            <w:tcW w:w="1123" w:type="dxa"/>
            <w:tcBorders>
              <w:top w:val="nil"/>
              <w:left w:val="nil"/>
              <w:bottom w:val="single" w:color="auto" w:sz="4" w:space="0"/>
              <w:right w:val="single" w:color="auto" w:sz="4" w:space="0"/>
            </w:tcBorders>
          </w:tcPr>
          <w:p>
            <w:r>
              <w:rPr>
                <w:rFonts w:hint="eastAsia"/>
                <w:kern w:val="0"/>
                <w:sz w:val="24"/>
                <w:szCs w:val="24"/>
              </w:rPr>
              <w:t>34.253784</w:t>
            </w: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100</w:t>
            </w:r>
            <w:r>
              <w:rPr>
                <w:kern w:val="0"/>
                <w:sz w:val="24"/>
                <w:szCs w:val="24"/>
              </w:rPr>
              <w:t>%</w:t>
            </w: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9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68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5"/>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通过项目的开展，完成道路交通安全保障工作。实现提升道路安全畅通效率目标。</w:t>
            </w:r>
          </w:p>
        </w:tc>
        <w:tc>
          <w:tcPr>
            <w:tcW w:w="368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：参与交管工作</w:t>
            </w:r>
            <w:r>
              <w:rPr>
                <w:rFonts w:hint="eastAsia" w:ascii="宋体" w:hAnsi="宋体" w:cs="宋体"/>
                <w:kern w:val="0"/>
                <w:sz w:val="24"/>
                <w:szCs w:val="24"/>
                <w:lang w:val="zh-CN"/>
              </w:rPr>
              <w:t>人员数量。</w:t>
            </w:r>
          </w:p>
        </w:tc>
        <w:tc>
          <w:tcPr>
            <w:tcW w:w="1138"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425"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：交管执法执勤设备数.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900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900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：正常工作运行率.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11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138" w:type="dxa"/>
            <w:tcBorders>
              <w:top w:val="nil"/>
              <w:left w:val="nil"/>
              <w:bottom w:val="single" w:color="auto" w:sz="4" w:space="0"/>
              <w:right w:val="single" w:color="auto" w:sz="4" w:space="0"/>
            </w:tcBorders>
          </w:tcPr>
          <w:p>
            <w:r>
              <w:rPr>
                <w:rFonts w:hint="eastAsia"/>
                <w:kern w:val="0"/>
                <w:sz w:val="24"/>
                <w:szCs w:val="24"/>
              </w:rPr>
              <w:t>34.253784</w:t>
            </w:r>
          </w:p>
        </w:tc>
        <w:tc>
          <w:tcPr>
            <w:tcW w:w="1130" w:type="dxa"/>
            <w:gridSpan w:val="2"/>
            <w:tcBorders>
              <w:top w:val="nil"/>
              <w:left w:val="nil"/>
              <w:bottom w:val="single" w:color="auto" w:sz="4" w:space="0"/>
              <w:right w:val="single" w:color="auto" w:sz="4" w:space="0"/>
            </w:tcBorders>
          </w:tcPr>
          <w:p>
            <w:r>
              <w:rPr>
                <w:rFonts w:hint="eastAsia"/>
                <w:kern w:val="0"/>
                <w:sz w:val="24"/>
                <w:szCs w:val="24"/>
              </w:rPr>
              <w:t>34.253784</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：道路安全畅通率。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r>
              <w:rPr>
                <w:rFonts w:hint="eastAsia" w:asciiTheme="minorEastAsia" w:hAnsiTheme="minorEastAsia" w:eastAsiaTheme="minorEastAsia"/>
                <w:kern w:val="0"/>
                <w:sz w:val="24"/>
                <w:szCs w:val="24"/>
              </w:rPr>
              <w:t>90</w:t>
            </w:r>
            <w:r>
              <w:rPr>
                <w:rFonts w:eastAsia="Times New Roman"/>
                <w:kern w:val="0"/>
                <w:sz w:val="24"/>
                <w:szCs w:val="24"/>
              </w:rPr>
              <w:t>%</w:t>
            </w:r>
          </w:p>
        </w:tc>
        <w:tc>
          <w:tcPr>
            <w:tcW w:w="1130" w:type="dxa"/>
            <w:gridSpan w:val="2"/>
            <w:tcBorders>
              <w:top w:val="nil"/>
              <w:left w:val="nil"/>
              <w:bottom w:val="single" w:color="auto" w:sz="4" w:space="0"/>
              <w:right w:val="single" w:color="auto" w:sz="4" w:space="0"/>
            </w:tcBorders>
            <w:vAlign w:val="center"/>
          </w:tcPr>
          <w:p>
            <w:pPr>
              <w:widowControl/>
              <w:spacing w:line="240" w:lineRule="exact"/>
              <w:ind w:firstLine="240" w:firstLineChars="100"/>
              <w:rPr>
                <w:rFonts w:eastAsia="Times New Roman"/>
                <w:kern w:val="0"/>
                <w:sz w:val="24"/>
                <w:szCs w:val="24"/>
              </w:rPr>
            </w:pPr>
            <w:r>
              <w:rPr>
                <w:rFonts w:hint="eastAsia" w:asciiTheme="minorEastAsia" w:hAnsiTheme="minorEastAsia" w:eastAsiaTheme="minorEastAsia"/>
                <w:kern w:val="0"/>
                <w:sz w:val="24"/>
                <w:szCs w:val="24"/>
              </w:rPr>
              <w:t>95</w:t>
            </w:r>
            <w:r>
              <w:rPr>
                <w:rFonts w:eastAsia="Times New Roman"/>
                <w:kern w:val="0"/>
                <w:sz w:val="24"/>
                <w:szCs w:val="24"/>
              </w:rPr>
              <w:t>%</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color w:val="000000"/>
                <w:kern w:val="0"/>
                <w:sz w:val="24"/>
                <w:szCs w:val="24"/>
              </w:rPr>
              <w:t xml:space="preserve"> </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ind w:firstLine="240" w:firstLineChars="100"/>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：综合群众满意度。</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asciiTheme="minorEastAsia" w:hAnsiTheme="minorEastAsia" w:eastAsiaTheme="minorEastAsia"/>
                <w:kern w:val="0"/>
                <w:sz w:val="24"/>
                <w:szCs w:val="24"/>
              </w:rPr>
              <w:t>95</w:t>
            </w:r>
            <w:r>
              <w:rPr>
                <w:rFonts w:eastAsia="Times New Roman"/>
                <w:kern w:val="0"/>
                <w:sz w:val="24"/>
                <w:szCs w:val="24"/>
              </w:rPr>
              <w:t>%</w:t>
            </w:r>
          </w:p>
        </w:tc>
        <w:tc>
          <w:tcPr>
            <w:tcW w:w="1130"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asciiTheme="minorEastAsia" w:hAnsiTheme="minorEastAsia" w:eastAsiaTheme="minorEastAsia"/>
                <w:kern w:val="0"/>
                <w:sz w:val="24"/>
                <w:szCs w:val="24"/>
              </w:rPr>
              <w:t>97</w:t>
            </w:r>
            <w:r>
              <w:rPr>
                <w:rFonts w:eastAsia="Times New Roman"/>
                <w:kern w:val="0"/>
                <w:sz w:val="24"/>
                <w:szCs w:val="24"/>
              </w:rPr>
              <w:t>%</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58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5" w:type="dxa"/>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33" w:hRule="atLeast"/>
        </w:trPr>
        <w:tc>
          <w:tcPr>
            <w:tcW w:w="65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widowControl/>
        <w:jc w:val="left"/>
        <w:rPr>
          <w:rFonts w:eastAsiaTheme="minorEastAsia"/>
          <w:color w:val="000000"/>
          <w:kern w:val="0"/>
          <w:sz w:val="24"/>
          <w:szCs w:val="24"/>
        </w:rPr>
      </w:pPr>
    </w:p>
    <w:p>
      <w:pPr>
        <w:widowControl/>
        <w:jc w:val="left"/>
        <w:rPr>
          <w:rFonts w:eastAsiaTheme="minorEastAsia"/>
          <w:color w:val="000000"/>
          <w:kern w:val="0"/>
          <w:sz w:val="24"/>
          <w:szCs w:val="24"/>
        </w:rPr>
      </w:pPr>
    </w:p>
    <w:p>
      <w:pPr>
        <w:widowControl/>
        <w:jc w:val="left"/>
        <w:rPr>
          <w:rFonts w:eastAsiaTheme="minorEastAsia"/>
          <w:color w:val="000000"/>
          <w:kern w:val="0"/>
          <w:sz w:val="24"/>
          <w:szCs w:val="24"/>
        </w:rPr>
      </w:pPr>
    </w:p>
    <w:tbl>
      <w:tblPr>
        <w:tblStyle w:val="6"/>
        <w:tblpPr w:leftFromText="180" w:rightFromText="180" w:vertAnchor="text" w:horzAnchor="page" w:tblpX="1828" w:tblpY="605"/>
        <w:tblOverlap w:val="never"/>
        <w:tblW w:w="8865" w:type="dxa"/>
        <w:tblInd w:w="0" w:type="dxa"/>
        <w:tblLayout w:type="fixed"/>
        <w:tblCellMar>
          <w:top w:w="0" w:type="dxa"/>
          <w:left w:w="0" w:type="dxa"/>
          <w:bottom w:w="0" w:type="dxa"/>
          <w:right w:w="0" w:type="dxa"/>
        </w:tblCellMar>
      </w:tblPr>
      <w:tblGrid>
        <w:gridCol w:w="587"/>
        <w:gridCol w:w="627"/>
        <w:gridCol w:w="1336"/>
        <w:gridCol w:w="861"/>
        <w:gridCol w:w="857"/>
        <w:gridCol w:w="115"/>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5"/>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6"/>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13"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购置更新执法执勤车辆资金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530"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年度资金总额</w:t>
            </w:r>
          </w:p>
        </w:tc>
        <w:tc>
          <w:tcPr>
            <w:tcW w:w="85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18</w:t>
            </w:r>
          </w:p>
        </w:tc>
        <w:tc>
          <w:tcPr>
            <w:tcW w:w="1136" w:type="dxa"/>
            <w:gridSpan w:val="3"/>
            <w:tcBorders>
              <w:top w:val="nil"/>
              <w:left w:val="nil"/>
              <w:bottom w:val="single" w:color="auto" w:sz="4" w:space="0"/>
              <w:right w:val="single" w:color="auto" w:sz="4" w:space="0"/>
            </w:tcBorders>
          </w:tcPr>
          <w:p>
            <w:r>
              <w:rPr>
                <w:rFonts w:hint="eastAsia" w:eastAsiaTheme="minorEastAsia"/>
                <w:kern w:val="0"/>
                <w:sz w:val="24"/>
                <w:szCs w:val="24"/>
              </w:rPr>
              <w:t>17.93263</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17.93263</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5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18</w:t>
            </w:r>
          </w:p>
        </w:tc>
        <w:tc>
          <w:tcPr>
            <w:tcW w:w="1136" w:type="dxa"/>
            <w:gridSpan w:val="3"/>
            <w:tcBorders>
              <w:top w:val="nil"/>
              <w:left w:val="nil"/>
              <w:bottom w:val="single" w:color="auto" w:sz="4" w:space="0"/>
              <w:right w:val="single" w:color="auto" w:sz="4" w:space="0"/>
            </w:tcBorders>
          </w:tcPr>
          <w:p>
            <w:r>
              <w:rPr>
                <w:rFonts w:hint="eastAsia" w:eastAsiaTheme="minorEastAsia"/>
                <w:kern w:val="0"/>
                <w:sz w:val="24"/>
                <w:szCs w:val="24"/>
              </w:rPr>
              <w:t>17.93263</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17.93263</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24"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85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通过项目的开展完成购置更新1量执法执勤车辆工作，确保道路交通安全，提高门出警时效率。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33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：购置执法执勤车辆</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9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：产品验收合格率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9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tcPr>
          <w:p>
            <w:r>
              <w:rPr>
                <w:rFonts w:hint="eastAsia" w:eastAsiaTheme="minorEastAsia"/>
                <w:kern w:val="0"/>
                <w:sz w:val="24"/>
                <w:szCs w:val="24"/>
              </w:rPr>
              <w:t>17.93263</w:t>
            </w:r>
          </w:p>
        </w:tc>
        <w:tc>
          <w:tcPr>
            <w:tcW w:w="927" w:type="dxa"/>
            <w:tcBorders>
              <w:top w:val="nil"/>
              <w:left w:val="nil"/>
              <w:bottom w:val="single" w:color="auto" w:sz="4" w:space="0"/>
              <w:right w:val="single" w:color="auto" w:sz="4" w:space="0"/>
            </w:tcBorders>
          </w:tcPr>
          <w:p>
            <w:r>
              <w:rPr>
                <w:rFonts w:hint="eastAsia" w:eastAsiaTheme="minorEastAsia"/>
                <w:kern w:val="0"/>
                <w:sz w:val="24"/>
                <w:szCs w:val="24"/>
              </w:rPr>
              <w:t>17.93263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4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：出警时间缩短率。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7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3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336"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83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50" w:hRule="atLeast"/>
        </w:trPr>
        <w:tc>
          <w:tcPr>
            <w:tcW w:w="6331"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1-19</w:t>
      </w:r>
    </w:p>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2年4月12日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1-20</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855"/>
        <w:gridCol w:w="117"/>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5"/>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26" w:hRule="atLeast"/>
        </w:trPr>
        <w:tc>
          <w:tcPr>
            <w:tcW w:w="8865" w:type="dxa"/>
            <w:gridSpan w:val="16"/>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2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警保联动建设资金</w:t>
            </w:r>
          </w:p>
        </w:tc>
      </w:tr>
      <w:tr>
        <w:tblPrEx>
          <w:tblCellMar>
            <w:top w:w="0" w:type="dxa"/>
            <w:left w:w="0" w:type="dxa"/>
            <w:bottom w:w="0" w:type="dxa"/>
            <w:right w:w="0" w:type="dxa"/>
          </w:tblCellMar>
        </w:tblPrEx>
        <w:trPr>
          <w:trHeight w:val="624"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513"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855" w:type="dxa"/>
            <w:tcBorders>
              <w:top w:val="nil"/>
              <w:left w:val="nil"/>
              <w:bottom w:val="single" w:color="auto" w:sz="4" w:space="0"/>
              <w:right w:val="single" w:color="auto" w:sz="4" w:space="0"/>
            </w:tcBorders>
          </w:tcPr>
          <w:p>
            <w:pPr>
              <w:rPr>
                <w:rFonts w:eastAsiaTheme="minorEastAsia"/>
              </w:rPr>
            </w:pPr>
            <w:r>
              <w:rPr>
                <w:rFonts w:hint="eastAsia" w:eastAsiaTheme="minorEastAsia"/>
                <w:kern w:val="0"/>
                <w:sz w:val="24"/>
                <w:szCs w:val="24"/>
              </w:rPr>
              <w:t>16</w:t>
            </w:r>
          </w:p>
        </w:tc>
        <w:tc>
          <w:tcPr>
            <w:tcW w:w="1138" w:type="dxa"/>
            <w:gridSpan w:val="3"/>
            <w:tcBorders>
              <w:top w:val="nil"/>
              <w:left w:val="nil"/>
              <w:bottom w:val="single" w:color="auto" w:sz="4" w:space="0"/>
              <w:right w:val="single" w:color="auto" w:sz="4" w:space="0"/>
            </w:tcBorders>
          </w:tcPr>
          <w:p>
            <w:r>
              <w:rPr>
                <w:rFonts w:hint="eastAsia" w:eastAsiaTheme="minorEastAsia"/>
                <w:kern w:val="0"/>
                <w:sz w:val="24"/>
                <w:szCs w:val="24"/>
              </w:rPr>
              <w:t>15.96462</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15.96462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55" w:type="dxa"/>
            <w:tcBorders>
              <w:top w:val="nil"/>
              <w:left w:val="nil"/>
              <w:bottom w:val="single" w:color="auto" w:sz="4" w:space="0"/>
              <w:right w:val="single" w:color="auto" w:sz="4" w:space="0"/>
            </w:tcBorders>
          </w:tcPr>
          <w:p>
            <w:r>
              <w:rPr>
                <w:rFonts w:hint="eastAsia" w:eastAsiaTheme="minorEastAsia"/>
                <w:kern w:val="0"/>
                <w:sz w:val="24"/>
                <w:szCs w:val="24"/>
              </w:rPr>
              <w:t>16</w:t>
            </w:r>
          </w:p>
        </w:tc>
        <w:tc>
          <w:tcPr>
            <w:tcW w:w="1138" w:type="dxa"/>
            <w:gridSpan w:val="3"/>
            <w:tcBorders>
              <w:top w:val="nil"/>
              <w:left w:val="nil"/>
              <w:bottom w:val="single" w:color="auto" w:sz="4" w:space="0"/>
              <w:right w:val="single" w:color="auto" w:sz="4" w:space="0"/>
            </w:tcBorders>
          </w:tcPr>
          <w:p>
            <w:r>
              <w:rPr>
                <w:rFonts w:hint="eastAsia" w:eastAsiaTheme="minorEastAsia"/>
                <w:kern w:val="0"/>
                <w:sz w:val="24"/>
                <w:szCs w:val="24"/>
              </w:rPr>
              <w:t>15.96462</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15.96462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2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3"/>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31"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55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7"/>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通过项目的开展购置专用简易用房，安全劝导站，完成警保联动建设工作，保障道路交通。</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563"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90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ascii="宋体" w:hAnsi="宋体" w:cs="宋体"/>
                <w:kern w:val="0"/>
                <w:sz w:val="24"/>
                <w:szCs w:val="24"/>
              </w:rPr>
              <w:t>新建交通安全管理站数简易用房。</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：新交通安全劝导站数。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1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tcPr>
          <w:p>
            <w:r>
              <w:rPr>
                <w:rFonts w:hint="eastAsia" w:eastAsiaTheme="minorEastAsia"/>
                <w:kern w:val="0"/>
                <w:sz w:val="24"/>
                <w:szCs w:val="24"/>
              </w:rPr>
              <w:t>15.96462</w:t>
            </w:r>
          </w:p>
        </w:tc>
        <w:tc>
          <w:tcPr>
            <w:tcW w:w="927" w:type="dxa"/>
            <w:tcBorders>
              <w:top w:val="nil"/>
              <w:left w:val="nil"/>
              <w:bottom w:val="single" w:color="auto" w:sz="4" w:space="0"/>
              <w:right w:val="single" w:color="auto" w:sz="4" w:space="0"/>
            </w:tcBorders>
          </w:tcPr>
          <w:p>
            <w:r>
              <w:rPr>
                <w:rFonts w:hint="eastAsia" w:eastAsiaTheme="minorEastAsia"/>
                <w:kern w:val="0"/>
                <w:sz w:val="24"/>
                <w:szCs w:val="24"/>
              </w:rPr>
              <w:t>15.96462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：提高交通安全意识。</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color w:val="000000"/>
                <w:kern w:val="0"/>
                <w:sz w:val="24"/>
                <w:szCs w:val="24"/>
              </w:rPr>
            </w:pPr>
            <w:r>
              <w:rPr>
                <w:rFonts w:hint="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2年4月12日</w:t>
      </w:r>
    </w:p>
    <w:p>
      <w:pPr>
        <w:widowControl/>
        <w:jc w:val="left"/>
        <w:rPr>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1-21</w:t>
      </w:r>
    </w:p>
    <w:tbl>
      <w:tblPr>
        <w:tblStyle w:val="6"/>
        <w:tblW w:w="8865" w:type="dxa"/>
        <w:tblInd w:w="2" w:type="dxa"/>
        <w:tblLayout w:type="fixed"/>
        <w:tblCellMar>
          <w:top w:w="0" w:type="dxa"/>
          <w:left w:w="0" w:type="dxa"/>
          <w:bottom w:w="0" w:type="dxa"/>
          <w:right w:w="0" w:type="dxa"/>
        </w:tblCellMar>
      </w:tblPr>
      <w:tblGrid>
        <w:gridCol w:w="587"/>
        <w:gridCol w:w="627"/>
        <w:gridCol w:w="1351"/>
        <w:gridCol w:w="846"/>
        <w:gridCol w:w="855"/>
        <w:gridCol w:w="1138"/>
        <w:gridCol w:w="1037"/>
        <w:gridCol w:w="8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4"/>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404"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专用设备用电资金</w:t>
            </w:r>
          </w:p>
        </w:tc>
      </w:tr>
      <w:tr>
        <w:tblPrEx>
          <w:tblCellMar>
            <w:top w:w="0" w:type="dxa"/>
            <w:left w:w="0" w:type="dxa"/>
            <w:bottom w:w="0" w:type="dxa"/>
            <w:right w:w="0" w:type="dxa"/>
          </w:tblCellMar>
        </w:tblPrEx>
        <w:trPr>
          <w:trHeight w:val="4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564"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855"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55</w:t>
            </w:r>
          </w:p>
        </w:tc>
        <w:tc>
          <w:tcPr>
            <w:tcW w:w="1138" w:type="dxa"/>
            <w:tcBorders>
              <w:top w:val="nil"/>
              <w:left w:val="nil"/>
              <w:bottom w:val="single" w:color="auto" w:sz="4" w:space="0"/>
              <w:right w:val="single" w:color="auto" w:sz="4" w:space="0"/>
            </w:tcBorders>
          </w:tcPr>
          <w:p>
            <w:r>
              <w:rPr>
                <w:rFonts w:hint="eastAsia"/>
                <w:kern w:val="0"/>
                <w:sz w:val="24"/>
                <w:szCs w:val="24"/>
              </w:rPr>
              <w:t>50.793488</w:t>
            </w:r>
          </w:p>
        </w:tc>
        <w:tc>
          <w:tcPr>
            <w:tcW w:w="1123" w:type="dxa"/>
            <w:gridSpan w:val="2"/>
            <w:tcBorders>
              <w:top w:val="nil"/>
              <w:left w:val="nil"/>
              <w:bottom w:val="single" w:color="auto" w:sz="4" w:space="0"/>
              <w:right w:val="single" w:color="auto" w:sz="4" w:space="0"/>
            </w:tcBorders>
          </w:tcPr>
          <w:p>
            <w:r>
              <w:rPr>
                <w:rFonts w:hint="eastAsia"/>
                <w:kern w:val="0"/>
                <w:sz w:val="24"/>
                <w:szCs w:val="24"/>
              </w:rPr>
              <w:t>50.793488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55"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55</w:t>
            </w:r>
          </w:p>
        </w:tc>
        <w:tc>
          <w:tcPr>
            <w:tcW w:w="1138" w:type="dxa"/>
            <w:tcBorders>
              <w:top w:val="nil"/>
              <w:left w:val="nil"/>
              <w:bottom w:val="single" w:color="auto" w:sz="4" w:space="0"/>
              <w:right w:val="single" w:color="auto" w:sz="4" w:space="0"/>
            </w:tcBorders>
          </w:tcPr>
          <w:p>
            <w:r>
              <w:rPr>
                <w:rFonts w:hint="eastAsia"/>
                <w:kern w:val="0"/>
                <w:sz w:val="24"/>
                <w:szCs w:val="24"/>
              </w:rPr>
              <w:t>50.793488</w:t>
            </w:r>
          </w:p>
        </w:tc>
        <w:tc>
          <w:tcPr>
            <w:tcW w:w="1123" w:type="dxa"/>
            <w:gridSpan w:val="2"/>
            <w:tcBorders>
              <w:top w:val="nil"/>
              <w:left w:val="nil"/>
              <w:bottom w:val="single" w:color="auto" w:sz="4" w:space="0"/>
              <w:right w:val="single" w:color="auto" w:sz="4" w:space="0"/>
            </w:tcBorders>
          </w:tcPr>
          <w:p>
            <w:r>
              <w:rPr>
                <w:rFonts w:hint="eastAsia"/>
                <w:kern w:val="0"/>
                <w:sz w:val="24"/>
                <w:szCs w:val="24"/>
              </w:rPr>
              <w:t>50.793488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2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9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80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5"/>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保障机关和县域道路交通管理设备115万度的用电量需求，保障设备正常运行，为群众出行做好安全防护。</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58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351"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：用电数量。</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115万度</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115万度</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：设备正常运行率。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≥90</w:t>
            </w:r>
            <w:r>
              <w:rPr>
                <w:rFonts w:eastAsia="Times New Roman"/>
                <w:kern w:val="0"/>
                <w:sz w:val="24"/>
                <w:szCs w:val="24"/>
              </w:rPr>
              <w:t>%</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95</w:t>
            </w:r>
            <w:r>
              <w:rPr>
                <w:rFonts w:eastAsia="Times New Roman"/>
                <w:kern w:val="0"/>
                <w:sz w:val="24"/>
                <w:szCs w:val="24"/>
              </w:rPr>
              <w:t>%</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10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9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138" w:type="dxa"/>
            <w:tcBorders>
              <w:top w:val="nil"/>
              <w:left w:val="nil"/>
              <w:bottom w:val="single" w:color="auto" w:sz="4" w:space="0"/>
              <w:right w:val="single" w:color="auto" w:sz="4" w:space="0"/>
            </w:tcBorders>
            <w:vAlign w:val="center"/>
          </w:tcPr>
          <w:p>
            <w:pPr>
              <w:jc w:val="center"/>
            </w:pPr>
            <w:r>
              <w:rPr>
                <w:rFonts w:hint="eastAsia"/>
                <w:kern w:val="0"/>
                <w:sz w:val="24"/>
                <w:szCs w:val="24"/>
              </w:rPr>
              <w:t>50.793488</w:t>
            </w:r>
          </w:p>
        </w:tc>
        <w:tc>
          <w:tcPr>
            <w:tcW w:w="1037" w:type="dxa"/>
            <w:tcBorders>
              <w:top w:val="nil"/>
              <w:left w:val="nil"/>
              <w:bottom w:val="single" w:color="auto" w:sz="4" w:space="0"/>
              <w:right w:val="single" w:color="auto" w:sz="4" w:space="0"/>
            </w:tcBorders>
            <w:vAlign w:val="center"/>
          </w:tcPr>
          <w:p>
            <w:pPr>
              <w:jc w:val="center"/>
            </w:pPr>
            <w:r>
              <w:rPr>
                <w:rFonts w:hint="eastAsia"/>
                <w:kern w:val="0"/>
                <w:sz w:val="24"/>
                <w:szCs w:val="24"/>
              </w:rPr>
              <w:t>50.793488</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3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8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70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：公共环境安全改善情况</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效果显著</w:t>
            </w: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效果显著</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1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8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35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：设备使用人和受益群体满意度。</w:t>
            </w:r>
          </w:p>
        </w:tc>
        <w:tc>
          <w:tcPr>
            <w:tcW w:w="1138"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103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7</w:t>
            </w:r>
            <w:r>
              <w:rPr>
                <w:rFonts w:eastAsia="Times New Roman"/>
                <w:kern w:val="0"/>
                <w:sz w:val="24"/>
                <w:szCs w:val="24"/>
              </w:rPr>
              <w:t>%</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351"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3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42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44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42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2年4月12日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1-22</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3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县域智能交通系统升级改造资金</w:t>
            </w:r>
          </w:p>
        </w:tc>
      </w:tr>
      <w:tr>
        <w:tblPrEx>
          <w:tblCellMar>
            <w:top w:w="0" w:type="dxa"/>
            <w:left w:w="0" w:type="dxa"/>
            <w:bottom w:w="0" w:type="dxa"/>
            <w:right w:w="0" w:type="dxa"/>
          </w:tblCellMar>
        </w:tblPrEx>
        <w:trPr>
          <w:trHeight w:val="563"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580"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r>
              <w:rPr>
                <w:rFonts w:hint="eastAsia"/>
              </w:rPr>
              <w:t>1000</w:t>
            </w:r>
          </w:p>
        </w:tc>
        <w:tc>
          <w:tcPr>
            <w:tcW w:w="993" w:type="dxa"/>
            <w:tcBorders>
              <w:top w:val="nil"/>
              <w:left w:val="nil"/>
              <w:bottom w:val="single" w:color="auto" w:sz="4" w:space="0"/>
              <w:right w:val="single" w:color="auto" w:sz="4" w:space="0"/>
            </w:tcBorders>
          </w:tcPr>
          <w:p>
            <w:r>
              <w:rPr>
                <w:rFonts w:hint="eastAsia"/>
              </w:rPr>
              <w:t>1000</w:t>
            </w:r>
          </w:p>
        </w:tc>
        <w:tc>
          <w:tcPr>
            <w:tcW w:w="1123" w:type="dxa"/>
            <w:gridSpan w:val="2"/>
            <w:tcBorders>
              <w:top w:val="nil"/>
              <w:left w:val="nil"/>
              <w:bottom w:val="single" w:color="auto" w:sz="4" w:space="0"/>
              <w:right w:val="single" w:color="auto" w:sz="4" w:space="0"/>
            </w:tcBorders>
          </w:tcPr>
          <w:p>
            <w:r>
              <w:rPr>
                <w:rFonts w:hint="eastAsia"/>
              </w:rPr>
              <w:t>1000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r>
              <w:rPr>
                <w:rFonts w:hint="eastAsia"/>
              </w:rPr>
              <w:t>1000</w:t>
            </w:r>
          </w:p>
        </w:tc>
        <w:tc>
          <w:tcPr>
            <w:tcW w:w="993" w:type="dxa"/>
            <w:tcBorders>
              <w:top w:val="nil"/>
              <w:left w:val="nil"/>
              <w:bottom w:val="single" w:color="auto" w:sz="4" w:space="0"/>
              <w:right w:val="single" w:color="auto" w:sz="4" w:space="0"/>
            </w:tcBorders>
          </w:tcPr>
          <w:p>
            <w:r>
              <w:rPr>
                <w:rFonts w:hint="eastAsia"/>
              </w:rPr>
              <w:t>1000</w:t>
            </w:r>
          </w:p>
        </w:tc>
        <w:tc>
          <w:tcPr>
            <w:tcW w:w="1123" w:type="dxa"/>
            <w:gridSpan w:val="2"/>
            <w:tcBorders>
              <w:top w:val="nil"/>
              <w:left w:val="nil"/>
              <w:bottom w:val="single" w:color="auto" w:sz="4" w:space="0"/>
              <w:right w:val="single" w:color="auto" w:sz="4" w:space="0"/>
            </w:tcBorders>
          </w:tcPr>
          <w:p>
            <w:r>
              <w:rPr>
                <w:rFonts w:hint="eastAsia"/>
              </w:rPr>
              <w:t>1000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4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74"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24"/>
                <w:szCs w:val="24"/>
              </w:rPr>
            </w:pPr>
          </w:p>
          <w:p>
            <w:pPr>
              <w:widowControl/>
              <w:spacing w:line="240" w:lineRule="exact"/>
              <w:rPr>
                <w:rFonts w:eastAsia="Times New Roman"/>
                <w:kern w:val="0"/>
                <w:sz w:val="24"/>
                <w:szCs w:val="24"/>
              </w:rPr>
            </w:pPr>
            <w:r>
              <w:rPr>
                <w:rFonts w:hint="eastAsia" w:ascii="宋体" w:hAnsi="宋体" w:cs="宋体"/>
                <w:kern w:val="0"/>
                <w:sz w:val="24"/>
                <w:szCs w:val="24"/>
              </w:rPr>
              <w:t>通过县域智能交通系统升级改造工程1期和2期完成，提升交通违法抓拍率。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：智能交通系统升级一、</w:t>
            </w:r>
            <w:r>
              <w:rPr>
                <w:rFonts w:hint="eastAsia" w:ascii="宋体" w:hAnsi="宋体" w:cs="宋体"/>
                <w:kern w:val="0"/>
                <w:sz w:val="24"/>
                <w:szCs w:val="24"/>
              </w:rPr>
              <w:t>二</w:t>
            </w:r>
            <w:r>
              <w:rPr>
                <w:rFonts w:hint="eastAsia" w:ascii="宋体" w:hAnsi="宋体" w:cs="宋体"/>
                <w:color w:val="000000"/>
                <w:kern w:val="0"/>
                <w:sz w:val="24"/>
                <w:szCs w:val="24"/>
              </w:rPr>
              <w:t>期设备改造。</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5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：技术咨询、工程监理费</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75"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：工程验收合格率。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rPr>
              <w:t>1000</w:t>
            </w:r>
          </w:p>
        </w:tc>
        <w:tc>
          <w:tcPr>
            <w:tcW w:w="927" w:type="dxa"/>
            <w:tcBorders>
              <w:top w:val="nil"/>
              <w:left w:val="nil"/>
              <w:bottom w:val="single" w:color="auto" w:sz="4" w:space="0"/>
              <w:right w:val="single" w:color="auto" w:sz="4" w:space="0"/>
            </w:tcBorders>
            <w:vAlign w:val="center"/>
          </w:tcPr>
          <w:p>
            <w:pPr>
              <w:jc w:val="center"/>
            </w:pPr>
            <w:r>
              <w:rPr>
                <w:rFonts w:hint="eastAsia"/>
              </w:rPr>
              <w:t>1000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：交通违法抓拍率。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kern w:val="0"/>
                <w:sz w:val="24"/>
                <w:szCs w:val="24"/>
              </w:rPr>
              <w:t>80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90</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使用设备干警满意度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98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1-23</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2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2280" w:firstLineChars="950"/>
              <w:rPr>
                <w:rFonts w:eastAsia="Times New Roman"/>
                <w:kern w:val="0"/>
                <w:sz w:val="24"/>
                <w:szCs w:val="24"/>
              </w:rPr>
            </w:pPr>
            <w:r>
              <w:rPr>
                <w:rFonts w:hint="eastAsia" w:ascii="宋体" w:hAnsi="宋体" w:cs="宋体"/>
                <w:kern w:val="0"/>
                <w:sz w:val="24"/>
                <w:szCs w:val="24"/>
              </w:rPr>
              <w:t>交通事故鉴定资金</w:t>
            </w:r>
          </w:p>
        </w:tc>
      </w:tr>
      <w:tr>
        <w:tblPrEx>
          <w:tblCellMar>
            <w:top w:w="0" w:type="dxa"/>
            <w:left w:w="0" w:type="dxa"/>
            <w:bottom w:w="0" w:type="dxa"/>
            <w:right w:w="0" w:type="dxa"/>
          </w:tblCellMar>
        </w:tblPrEx>
        <w:trPr>
          <w:trHeight w:val="513"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597"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pPr>
            <w:r>
              <w:rPr>
                <w:rFonts w:hint="eastAsia"/>
              </w:rPr>
              <w:t>50</w:t>
            </w:r>
          </w:p>
        </w:tc>
        <w:tc>
          <w:tcPr>
            <w:tcW w:w="993" w:type="dxa"/>
            <w:tcBorders>
              <w:top w:val="nil"/>
              <w:left w:val="nil"/>
              <w:bottom w:val="single" w:color="auto" w:sz="4" w:space="0"/>
              <w:right w:val="single" w:color="auto" w:sz="4" w:space="0"/>
            </w:tcBorders>
            <w:vAlign w:val="center"/>
          </w:tcPr>
          <w:p>
            <w:pPr>
              <w:jc w:val="center"/>
            </w:pPr>
            <w:r>
              <w:rPr>
                <w:rFonts w:hint="eastAsia"/>
              </w:rPr>
              <w:t>50</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pPr>
            <w:r>
              <w:rPr>
                <w:rFonts w:hint="eastAsia"/>
              </w:rPr>
              <w:t>50</w:t>
            </w:r>
          </w:p>
        </w:tc>
        <w:tc>
          <w:tcPr>
            <w:tcW w:w="993" w:type="dxa"/>
            <w:tcBorders>
              <w:top w:val="nil"/>
              <w:left w:val="nil"/>
              <w:bottom w:val="single" w:color="auto" w:sz="4" w:space="0"/>
              <w:right w:val="single" w:color="auto" w:sz="4" w:space="0"/>
            </w:tcBorders>
            <w:vAlign w:val="center"/>
          </w:tcPr>
          <w:p>
            <w:pPr>
              <w:jc w:val="center"/>
            </w:pPr>
            <w:r>
              <w:rPr>
                <w:rFonts w:hint="eastAsia"/>
              </w:rPr>
              <w:t>50</w:t>
            </w:r>
          </w:p>
        </w:tc>
        <w:tc>
          <w:tcPr>
            <w:tcW w:w="1123" w:type="dxa"/>
            <w:gridSpan w:val="2"/>
            <w:tcBorders>
              <w:top w:val="nil"/>
              <w:left w:val="nil"/>
              <w:bottom w:val="single" w:color="auto" w:sz="4" w:space="0"/>
              <w:right w:val="single" w:color="auto" w:sz="4" w:space="0"/>
            </w:tcBorders>
            <w:vAlign w:val="center"/>
          </w:tcPr>
          <w:p>
            <w:pPr>
              <w:jc w:val="center"/>
            </w:pPr>
            <w:r>
              <w:rPr>
                <w:rFonts w:hint="eastAsia"/>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57"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4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56"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77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ascii="宋体" w:hAnsi="宋体" w:cs="宋体"/>
                <w:kern w:val="0"/>
                <w:sz w:val="24"/>
                <w:szCs w:val="24"/>
              </w:rPr>
            </w:pPr>
          </w:p>
          <w:p>
            <w:pPr>
              <w:widowControl/>
              <w:spacing w:line="240" w:lineRule="exact"/>
              <w:rPr>
                <w:rFonts w:eastAsia="Times New Roman"/>
                <w:kern w:val="0"/>
                <w:sz w:val="24"/>
                <w:szCs w:val="24"/>
              </w:rPr>
            </w:pPr>
            <w:r>
              <w:rPr>
                <w:rFonts w:hint="eastAsia" w:ascii="宋体" w:hAnsi="宋体" w:cs="宋体"/>
                <w:kern w:val="0"/>
                <w:sz w:val="24"/>
                <w:szCs w:val="24"/>
              </w:rPr>
              <w:t>通过项目的开展完成交通事故鉴定工作，群众上访率降低。</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58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9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ascii="宋体" w:hAnsi="宋体" w:cs="宋体"/>
                <w:kern w:val="0"/>
                <w:sz w:val="24"/>
                <w:szCs w:val="24"/>
              </w:rPr>
              <w:t>交通事故鉴定次数。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4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：准确率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100</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5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3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9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4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rPr>
              <w:t>50</w:t>
            </w:r>
          </w:p>
        </w:tc>
        <w:tc>
          <w:tcPr>
            <w:tcW w:w="927" w:type="dxa"/>
            <w:tcBorders>
              <w:top w:val="nil"/>
              <w:left w:val="nil"/>
              <w:bottom w:val="single" w:color="auto" w:sz="4" w:space="0"/>
              <w:right w:val="single" w:color="auto" w:sz="4" w:space="0"/>
            </w:tcBorders>
            <w:vAlign w:val="center"/>
          </w:tcPr>
          <w:p>
            <w:pPr>
              <w:jc w:val="center"/>
            </w:pPr>
            <w:r>
              <w:rPr>
                <w:rFonts w:hint="eastAsia"/>
              </w:rPr>
              <w:t>50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：降低群众上访率。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4</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2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4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2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9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76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：交通事故处理民众满意度。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1-24</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479"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2021年省级公检法司转移支付资金（装备费）冀财政法【2020】71号</w:t>
            </w:r>
          </w:p>
        </w:tc>
      </w:tr>
      <w:tr>
        <w:tblPrEx>
          <w:tblCellMar>
            <w:top w:w="0" w:type="dxa"/>
            <w:left w:w="0" w:type="dxa"/>
            <w:bottom w:w="0" w:type="dxa"/>
            <w:right w:w="0" w:type="dxa"/>
          </w:tblCellMar>
        </w:tblPrEx>
        <w:trPr>
          <w:trHeight w:val="57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26</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26</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26</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1"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56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69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cs="宋体"/>
                <w:kern w:val="0"/>
                <w:sz w:val="24"/>
                <w:szCs w:val="24"/>
                <w:lang w:val="zh-CN"/>
              </w:rPr>
              <w:t>通过项目的开展完成业务装备的购置。实现目标:提高正常开展工作率。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64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ascii="宋体" w:cs="宋体"/>
                <w:kern w:val="0"/>
                <w:sz w:val="24"/>
                <w:szCs w:val="24"/>
                <w:lang w:val="zh-CN"/>
              </w:rPr>
              <w:t>购置专用设备数</w:t>
            </w:r>
            <w:r>
              <w:rPr>
                <w:rFonts w:hint="eastAsia" w:ascii="宋体" w:cs="宋体"/>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3</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1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：产品合格率。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2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26</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：正常开展工作率。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r>
              <w:rPr>
                <w:rFonts w:hint="eastAsia"/>
                <w:kern w:val="0"/>
                <w:sz w:val="24"/>
                <w:szCs w:val="24"/>
              </w:rPr>
              <w:t>90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w:t>
            </w:r>
            <w:r>
              <w:rPr>
                <w:rFonts w:eastAsia="Times New Roman"/>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：综合群众满意度。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07"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heme="minorEastAsia"/>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1-25</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14"/>
        <w:gridCol w:w="1000"/>
        <w:gridCol w:w="1006"/>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3"/>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4"/>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缉毒业务资金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1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1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rPr>
          <w:trHeight w:val="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914" w:type="dxa"/>
            <w:tcBorders>
              <w:top w:val="nil"/>
              <w:left w:val="nil"/>
              <w:bottom w:val="single" w:color="auto" w:sz="4" w:space="0"/>
              <w:right w:val="single" w:color="auto" w:sz="4" w:space="0"/>
            </w:tcBorders>
            <w:vAlign w:val="center"/>
          </w:tcPr>
          <w:p>
            <w:pPr>
              <w:jc w:val="center"/>
            </w:pPr>
            <w:r>
              <w:rPr>
                <w:rFonts w:hint="eastAsia"/>
                <w:kern w:val="0"/>
                <w:sz w:val="24"/>
                <w:szCs w:val="24"/>
              </w:rPr>
              <w:t>5</w:t>
            </w:r>
          </w:p>
        </w:tc>
        <w:tc>
          <w:tcPr>
            <w:tcW w:w="1000" w:type="dxa"/>
            <w:tcBorders>
              <w:top w:val="nil"/>
              <w:left w:val="nil"/>
              <w:bottom w:val="single" w:color="auto" w:sz="4" w:space="0"/>
              <w:right w:val="single" w:color="auto" w:sz="4" w:space="0"/>
            </w:tcBorders>
            <w:vAlign w:val="center"/>
          </w:tcPr>
          <w:p>
            <w:pPr>
              <w:jc w:val="center"/>
            </w:pPr>
            <w:r>
              <w:rPr>
                <w:rFonts w:hint="eastAsia"/>
                <w:kern w:val="0"/>
                <w:sz w:val="24"/>
                <w:szCs w:val="24"/>
              </w:rPr>
              <w:t>5</w:t>
            </w:r>
          </w:p>
        </w:tc>
        <w:tc>
          <w:tcPr>
            <w:tcW w:w="1202"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rPr>
          <w:trHeight w:val="278"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914" w:type="dxa"/>
            <w:tcBorders>
              <w:top w:val="nil"/>
              <w:left w:val="nil"/>
              <w:bottom w:val="single" w:color="auto" w:sz="4" w:space="0"/>
              <w:right w:val="single" w:color="auto" w:sz="4" w:space="0"/>
            </w:tcBorders>
            <w:vAlign w:val="center"/>
          </w:tcPr>
          <w:p>
            <w:pPr>
              <w:jc w:val="center"/>
            </w:pPr>
            <w:r>
              <w:rPr>
                <w:rFonts w:hint="eastAsia"/>
                <w:kern w:val="0"/>
                <w:sz w:val="24"/>
                <w:szCs w:val="24"/>
              </w:rPr>
              <w:t>5</w:t>
            </w:r>
          </w:p>
        </w:tc>
        <w:tc>
          <w:tcPr>
            <w:tcW w:w="1000" w:type="dxa"/>
            <w:tcBorders>
              <w:top w:val="nil"/>
              <w:left w:val="nil"/>
              <w:bottom w:val="single" w:color="auto" w:sz="4" w:space="0"/>
              <w:right w:val="single" w:color="auto" w:sz="4" w:space="0"/>
            </w:tcBorders>
            <w:vAlign w:val="center"/>
          </w:tcPr>
          <w:p>
            <w:pPr>
              <w:jc w:val="center"/>
            </w:pPr>
            <w:r>
              <w:rPr>
                <w:rFonts w:hint="eastAsia"/>
                <w:kern w:val="0"/>
                <w:sz w:val="24"/>
                <w:szCs w:val="24"/>
              </w:rPr>
              <w:t>5</w:t>
            </w:r>
          </w:p>
        </w:tc>
        <w:tc>
          <w:tcPr>
            <w:tcW w:w="1202"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91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7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914"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0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23"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7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54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738"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宋体"/>
                <w:kern w:val="0"/>
                <w:sz w:val="24"/>
                <w:szCs w:val="24"/>
                <w:lang w:val="zh-CN"/>
              </w:rPr>
            </w:pPr>
            <w:r>
              <w:rPr>
                <w:rFonts w:hint="eastAsia" w:ascii="宋体" w:hAnsi="宋体" w:cs="宋体"/>
                <w:kern w:val="0"/>
                <w:sz w:val="24"/>
                <w:szCs w:val="24"/>
                <w:lang w:val="zh-CN"/>
              </w:rPr>
              <w:t>通过购置专用材料及相关辅料，将缉毒工作列入道路交通管理中，保障人民群众的生命财产安全，交通违法下降率。</w:t>
            </w:r>
          </w:p>
        </w:tc>
        <w:tc>
          <w:tcPr>
            <w:tcW w:w="354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：购置专用材料数。</w:t>
            </w:r>
          </w:p>
        </w:tc>
        <w:tc>
          <w:tcPr>
            <w:tcW w:w="1000"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1006"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250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：合格率。</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eastAsia="Times New Roman"/>
                <w:kern w:val="0"/>
                <w:sz w:val="24"/>
                <w:szCs w:val="24"/>
              </w:rPr>
              <w:t>100%</w:t>
            </w: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2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2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10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9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4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00" w:type="dxa"/>
            <w:tcBorders>
              <w:top w:val="nil"/>
              <w:left w:val="nil"/>
              <w:bottom w:val="single" w:color="auto" w:sz="4" w:space="0"/>
              <w:right w:val="single" w:color="auto" w:sz="4" w:space="0"/>
            </w:tcBorders>
          </w:tcPr>
          <w:p>
            <w:r>
              <w:rPr>
                <w:rFonts w:hint="eastAsia"/>
                <w:kern w:val="0"/>
                <w:sz w:val="24"/>
                <w:szCs w:val="24"/>
              </w:rPr>
              <w:t>5</w:t>
            </w:r>
          </w:p>
        </w:tc>
        <w:tc>
          <w:tcPr>
            <w:tcW w:w="1006" w:type="dxa"/>
            <w:tcBorders>
              <w:top w:val="nil"/>
              <w:left w:val="nil"/>
              <w:bottom w:val="single" w:color="auto" w:sz="4" w:space="0"/>
              <w:right w:val="single" w:color="auto" w:sz="4" w:space="0"/>
            </w:tcBorders>
          </w:tcPr>
          <w:p>
            <w:r>
              <w:rPr>
                <w:rFonts w:hint="eastAsia"/>
                <w:kern w:val="0"/>
                <w:sz w:val="24"/>
                <w:szCs w:val="24"/>
              </w:rPr>
              <w:t>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9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644" w:type="dxa"/>
            <w:gridSpan w:val="2"/>
            <w:tcBorders>
              <w:top w:val="single" w:color="auto" w:sz="4" w:space="0"/>
              <w:left w:val="nil"/>
              <w:bottom w:val="single" w:color="auto" w:sz="4" w:space="0"/>
              <w:right w:val="single" w:color="auto" w:sz="4" w:space="0"/>
            </w:tcBorders>
          </w:tcPr>
          <w:p>
            <w:pPr>
              <w:widowControl/>
              <w:spacing w:line="240" w:lineRule="exac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：社会各界对最缉毒法律及相关政策认知度。</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rPr>
              <w:t>及时、准确、全面了解相关政策</w:t>
            </w: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rPr>
              <w:t>及时、准确、全面了解相关政策</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9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00"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1006"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64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 xml:space="preserve">2日        </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1-26</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201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240" w:firstLineChars="100"/>
              <w:rPr>
                <w:rFonts w:eastAsia="Times New Roman"/>
                <w:kern w:val="0"/>
                <w:sz w:val="24"/>
                <w:szCs w:val="24"/>
              </w:rPr>
            </w:pPr>
            <w:r>
              <w:rPr>
                <w:rFonts w:hint="eastAsia" w:ascii="宋体" w:hAnsi="宋体" w:cs="宋体"/>
                <w:kern w:val="0"/>
                <w:sz w:val="24"/>
                <w:szCs w:val="24"/>
              </w:rPr>
              <w:t>车辆管理所、智能交通卡口、机关办公场所互联网网络租赁资金</w:t>
            </w:r>
          </w:p>
        </w:tc>
      </w:tr>
      <w:tr>
        <w:tblPrEx>
          <w:tblCellMar>
            <w:top w:w="0" w:type="dxa"/>
            <w:left w:w="0" w:type="dxa"/>
            <w:bottom w:w="0" w:type="dxa"/>
            <w:right w:w="0" w:type="dxa"/>
          </w:tblCellMar>
        </w:tblPrEx>
        <w:trPr>
          <w:trHeight w:val="429"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rPr>
          <w:trHeight w:val="430" w:hRule="atLeast"/>
        </w:trPr>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93.8</w:t>
            </w:r>
          </w:p>
        </w:tc>
        <w:tc>
          <w:tcPr>
            <w:tcW w:w="993" w:type="dxa"/>
            <w:tcBorders>
              <w:top w:val="nil"/>
              <w:left w:val="nil"/>
              <w:bottom w:val="single" w:color="auto" w:sz="4" w:space="0"/>
              <w:right w:val="single" w:color="auto" w:sz="4" w:space="0"/>
            </w:tcBorders>
            <w:vAlign w:val="center"/>
          </w:tcPr>
          <w:p>
            <w:pPr>
              <w:jc w:val="center"/>
            </w:pPr>
            <w:r>
              <w:rPr>
                <w:rFonts w:hint="eastAsia"/>
                <w:kern w:val="0"/>
                <w:sz w:val="24"/>
                <w:szCs w:val="24"/>
              </w:rPr>
              <w:t>93.8</w:t>
            </w:r>
          </w:p>
        </w:tc>
        <w:tc>
          <w:tcPr>
            <w:tcW w:w="1123"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93.8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93.8</w:t>
            </w:r>
          </w:p>
        </w:tc>
        <w:tc>
          <w:tcPr>
            <w:tcW w:w="993" w:type="dxa"/>
            <w:tcBorders>
              <w:top w:val="nil"/>
              <w:left w:val="nil"/>
              <w:bottom w:val="single" w:color="auto" w:sz="4" w:space="0"/>
              <w:right w:val="single" w:color="auto" w:sz="4" w:space="0"/>
            </w:tcBorders>
            <w:vAlign w:val="center"/>
          </w:tcPr>
          <w:p>
            <w:pPr>
              <w:jc w:val="center"/>
            </w:pPr>
            <w:r>
              <w:rPr>
                <w:rFonts w:hint="eastAsia"/>
                <w:kern w:val="0"/>
                <w:sz w:val="24"/>
                <w:szCs w:val="24"/>
              </w:rPr>
              <w:t>93.8</w:t>
            </w:r>
          </w:p>
        </w:tc>
        <w:tc>
          <w:tcPr>
            <w:tcW w:w="1123"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93.8</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12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43"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eastAsia="Times New Roman"/>
                <w:kern w:val="0"/>
                <w:sz w:val="24"/>
                <w:szCs w:val="24"/>
              </w:rPr>
              <w:t>通过项目的开展完成车辆管理所、智能交通卡口、机关办公场所互联网络租赁费，保障公安系统网络安全环境。</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hint="eastAsia" w:ascii="宋体" w:hAnsi="宋体" w:cs="宋体"/>
                <w:kern w:val="0"/>
                <w:sz w:val="24"/>
                <w:szCs w:val="24"/>
              </w:rPr>
              <w:t>车辆管理所租用互联网网络数（条）。</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：智能交通卡口、机关办公场所租用互联网网络数（条）。</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162</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162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：网络故障率.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w:t>
            </w:r>
            <w:r>
              <w:rPr>
                <w:rFonts w:hint="eastAsia" w:eastAsiaTheme="minorEastAsia"/>
                <w:kern w:val="0"/>
                <w:sz w:val="24"/>
                <w:szCs w:val="24"/>
              </w:rPr>
              <w:t>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imes New Roman"/>
                <w:kern w:val="0"/>
                <w:sz w:val="24"/>
                <w:szCs w:val="24"/>
              </w:rPr>
              <w:t>≤</w:t>
            </w:r>
            <w:r>
              <w:rPr>
                <w:rFonts w:hint="eastAsia" w:eastAsiaTheme="minorEastAsia"/>
                <w:kern w:val="0"/>
                <w:sz w:val="24"/>
                <w:szCs w:val="24"/>
              </w:rPr>
              <w:t>4</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tcPr>
          <w:p>
            <w:r>
              <w:rPr>
                <w:rFonts w:hint="eastAsia"/>
                <w:kern w:val="0"/>
                <w:sz w:val="24"/>
                <w:szCs w:val="24"/>
              </w:rPr>
              <w:t>93.8</w:t>
            </w:r>
          </w:p>
        </w:tc>
        <w:tc>
          <w:tcPr>
            <w:tcW w:w="927" w:type="dxa"/>
            <w:tcBorders>
              <w:top w:val="nil"/>
              <w:left w:val="nil"/>
              <w:bottom w:val="single" w:color="auto" w:sz="4" w:space="0"/>
              <w:right w:val="single" w:color="auto" w:sz="4" w:space="0"/>
            </w:tcBorders>
          </w:tcPr>
          <w:p>
            <w:r>
              <w:rPr>
                <w:rFonts w:hint="eastAsia"/>
                <w:kern w:val="0"/>
                <w:sz w:val="24"/>
                <w:szCs w:val="24"/>
              </w:rPr>
              <w:t>93.8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8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：提升服务。</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rPr>
              <w:t>及时、准确、全面了解相关政策</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rPr>
              <w:t>及时、准确、全面了解相关政策</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17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eastAsiaTheme="minorEastAsia"/>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360" w:lineRule="auto"/>
              <w:rPr>
                <w:rFonts w:eastAsiaTheme="minorEastAsia"/>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heme="minorEastAsia"/>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：使用设备干警满意度。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asciiTheme="minorEastAsia" w:hAnsiTheme="minor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1-27</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30"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ind w:firstLine="1920" w:firstLineChars="800"/>
              <w:rPr>
                <w:rFonts w:eastAsia="Times New Roman"/>
                <w:kern w:val="0"/>
                <w:sz w:val="24"/>
                <w:szCs w:val="24"/>
              </w:rPr>
            </w:pPr>
            <w:r>
              <w:rPr>
                <w:rFonts w:hint="eastAsia" w:ascii="宋体" w:hAnsi="宋体" w:cs="宋体"/>
                <w:kern w:val="0"/>
                <w:sz w:val="24"/>
                <w:szCs w:val="24"/>
              </w:rPr>
              <w:t>102国道护栏喷漆维护资金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14.4</w:t>
            </w: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14.4</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14.4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rPr>
          <w:trHeight w:val="362"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14.4</w:t>
            </w: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14.4</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14.4</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07"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24"/>
                <w:szCs w:val="24"/>
              </w:rPr>
            </w:pPr>
            <w:r>
              <w:rPr>
                <w:rFonts w:hint="eastAsia" w:ascii="宋体" w:hAnsi="宋体" w:cs="宋体"/>
                <w:kern w:val="0"/>
                <w:sz w:val="24"/>
                <w:szCs w:val="24"/>
              </w:rPr>
              <w:t>"通过开展102国道道路隔离护栏维护工作，实现提升道路安全管理工作能力，预防和减少交通事故，确保道路安全畅通，降低交通违法。</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4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：安全隔离护栏喷漆维护米数。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6120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6120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0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14.4</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14.4</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rPr>
                <w:rFonts w:eastAsiaTheme="minorEastAsia"/>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eastAsiaTheme="minorEastAsia"/>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：延长护栏使用年限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eastAsia="Times New Roman"/>
                <w:kern w:val="0"/>
                <w:sz w:val="24"/>
                <w:szCs w:val="24"/>
              </w:rPr>
              <w:t>≥</w:t>
            </w:r>
            <w:r>
              <w:rPr>
                <w:rFonts w:hint="eastAsia" w:eastAsiaTheme="minorEastAsia"/>
                <w:kern w:val="0"/>
                <w:sz w:val="24"/>
                <w:szCs w:val="24"/>
              </w:rPr>
              <w:t>3年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kern w:val="0"/>
                <w:sz w:val="24"/>
                <w:szCs w:val="24"/>
              </w:rPr>
              <w:t>3年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Theme="minorEastAsia" w:hAnsiTheme="minorEastAsia" w:eastAsiaTheme="minorEastAsia"/>
                <w:kern w:val="0"/>
                <w:sz w:val="24"/>
                <w:szCs w:val="24"/>
              </w:rPr>
              <w:t>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0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17"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Theme="minorEastAsia" w:hAnsiTheme="minorEastAsia" w:eastAsiaTheme="minorEastAsia"/>
                <w:color w:val="000000"/>
                <w:kern w:val="0"/>
                <w:sz w:val="24"/>
                <w:szCs w:val="24"/>
              </w:rPr>
              <w:t>99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heme="minorEastAsia"/>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1-28</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29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购置警用服装资金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993" w:type="dxa"/>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1123"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993" w:type="dxa"/>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1123"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290"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73" w:hRule="atLeast"/>
        </w:trPr>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40"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68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通过项目的开展为干警及辅警购置服装费，有效保持警容警纪，确保各项警务工作正常进行。</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8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：需购置警服人数。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260</w:t>
            </w:r>
          </w:p>
        </w:tc>
        <w:tc>
          <w:tcPr>
            <w:tcW w:w="927" w:type="dxa"/>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260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：服装质量达标率。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kern w:val="0"/>
                <w:sz w:val="24"/>
                <w:szCs w:val="24"/>
              </w:rPr>
              <w:t>96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9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927" w:type="dxa"/>
            <w:tcBorders>
              <w:top w:val="nil"/>
              <w:left w:val="nil"/>
              <w:bottom w:val="single" w:color="auto" w:sz="4" w:space="0"/>
              <w:right w:val="single" w:color="auto" w:sz="4" w:space="0"/>
            </w:tcBorders>
            <w:vAlign w:val="center"/>
          </w:tcPr>
          <w:p>
            <w:pPr>
              <w:jc w:val="center"/>
            </w:pPr>
            <w:r>
              <w:rPr>
                <w:rFonts w:hint="eastAsia"/>
                <w:kern w:val="0"/>
                <w:sz w:val="24"/>
                <w:szCs w:val="24"/>
              </w:rPr>
              <w:t>63.82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：有效保持警容警纪。</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heme="minorEastAsia"/>
                <w:kern w:val="0"/>
                <w:sz w:val="24"/>
                <w:szCs w:val="24"/>
              </w:rPr>
            </w:pPr>
            <w:r>
              <w:rPr>
                <w:rFonts w:hint="eastAsia" w:eastAsiaTheme="minorEastAsia"/>
                <w:kern w:val="0"/>
                <w:sz w:val="24"/>
                <w:szCs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heme="minorEastAsia"/>
                <w:kern w:val="0"/>
                <w:sz w:val="24"/>
                <w:szCs w:val="24"/>
              </w:rPr>
            </w:pPr>
            <w:r>
              <w:rPr>
                <w:rFonts w:hint="eastAsia" w:eastAsiaTheme="minorEastAsia"/>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rPr>
                <w:rFonts w:eastAsiaTheme="minorEastAsia"/>
                <w:kern w:val="0"/>
                <w:sz w:val="24"/>
                <w:szCs w:val="24"/>
              </w:rPr>
            </w:pPr>
            <w:r>
              <w:rPr>
                <w:rFonts w:hint="eastAsia" w:eastAsiaTheme="minorEastAsia"/>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9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06"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：干警满意度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color w:val="000000"/>
                <w:kern w:val="0"/>
                <w:sz w:val="24"/>
                <w:szCs w:val="24"/>
              </w:rPr>
            </w:pPr>
            <w:r>
              <w:rPr>
                <w:rFonts w:hint="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1-29</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违法、事故等车辆，托运、停放管理经费</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993" w:type="dxa"/>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1123" w:type="dxa"/>
            <w:gridSpan w:val="2"/>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993" w:type="dxa"/>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1123" w:type="dxa"/>
            <w:gridSpan w:val="2"/>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85"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通过项目的开展实现停放、托运违法、事故车辆，实现提升本县整体交通治安环境，减少“警群”矛盾发生率。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违法、事故车辆停放数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6440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6440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tcPr>
          <w:p>
            <w:pPr>
              <w:widowControl/>
              <w:spacing w:line="240" w:lineRule="exac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：违法、事故车辆，托运数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2790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2790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：交通事故处理办结率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eastAsia="Times New Roman"/>
                <w:kern w:val="0"/>
                <w:sz w:val="24"/>
                <w:szCs w:val="24"/>
              </w:rPr>
              <w:t>≥</w:t>
            </w:r>
            <w:r>
              <w:rPr>
                <w:rFonts w:hint="eastAsia" w:eastAsiaTheme="minorEastAsia"/>
                <w:kern w:val="0"/>
                <w:sz w:val="24"/>
                <w:szCs w:val="24"/>
              </w:rPr>
              <w:t>90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96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tcPr>
          <w:p>
            <w:pPr>
              <w:widowControl/>
              <w:spacing w:line="240" w:lineRule="exac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：违法、事故车辆停放管理率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100</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100</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927" w:type="dxa"/>
            <w:tcBorders>
              <w:top w:val="nil"/>
              <w:left w:val="nil"/>
              <w:bottom w:val="single" w:color="auto" w:sz="4" w:space="0"/>
              <w:right w:val="single" w:color="auto" w:sz="4" w:space="0"/>
            </w:tcBorders>
            <w:vAlign w:val="center"/>
          </w:tcPr>
          <w:p>
            <w:pPr>
              <w:jc w:val="center"/>
            </w:pPr>
            <w:r>
              <w:rPr>
                <w:rFonts w:eastAsia="Times New Roman"/>
                <w:kern w:val="0"/>
                <w:sz w:val="24"/>
                <w:szCs w:val="24"/>
              </w:rPr>
              <w:t>120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：车辆违法下降率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：服务对象满意度.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asciiTheme="minorEastAsia" w:hAnsiTheme="minorEastAsia" w:eastAsiaTheme="minor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widowControl/>
        <w:jc w:val="left"/>
        <w:rPr>
          <w:rFonts w:eastAsiaTheme="minorEastAsia"/>
          <w:color w:val="000000"/>
          <w:kern w:val="0"/>
          <w:sz w:val="24"/>
          <w:szCs w:val="24"/>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1-30</w:t>
      </w:r>
    </w:p>
    <w:tbl>
      <w:tblPr>
        <w:tblStyle w:val="6"/>
        <w:tblW w:w="8865" w:type="dxa"/>
        <w:tblInd w:w="2" w:type="dxa"/>
        <w:tblLayout w:type="fixed"/>
        <w:tblCellMar>
          <w:top w:w="0" w:type="dxa"/>
          <w:left w:w="0" w:type="dxa"/>
          <w:bottom w:w="0" w:type="dxa"/>
          <w:right w:w="0" w:type="dxa"/>
        </w:tblCellMar>
      </w:tblPr>
      <w:tblGrid>
        <w:gridCol w:w="587"/>
        <w:gridCol w:w="627"/>
        <w:gridCol w:w="1467"/>
        <w:gridCol w:w="593"/>
        <w:gridCol w:w="850"/>
        <w:gridCol w:w="259"/>
        <w:gridCol w:w="1017"/>
        <w:gridCol w:w="850"/>
        <w:gridCol w:w="426"/>
        <w:gridCol w:w="187"/>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祁陈线、大香线北延长线、镇前街道路隔离护栏购置资金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8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18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850" w:type="dxa"/>
            <w:tcBorders>
              <w:top w:val="nil"/>
              <w:left w:val="nil"/>
              <w:bottom w:val="single" w:color="auto" w:sz="4" w:space="0"/>
              <w:right w:val="single" w:color="auto" w:sz="4" w:space="0"/>
            </w:tcBorders>
          </w:tcPr>
          <w:p>
            <w:r>
              <w:rPr>
                <w:rFonts w:hint="eastAsia" w:eastAsiaTheme="minorEastAsia"/>
                <w:kern w:val="0"/>
                <w:sz w:val="24"/>
                <w:szCs w:val="24"/>
              </w:rPr>
              <w:t>114.12</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114.11215</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114.11215</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850" w:type="dxa"/>
            <w:tcBorders>
              <w:top w:val="nil"/>
              <w:left w:val="nil"/>
              <w:bottom w:val="single" w:color="auto" w:sz="4" w:space="0"/>
              <w:right w:val="single" w:color="auto" w:sz="4" w:space="0"/>
            </w:tcBorders>
          </w:tcPr>
          <w:p>
            <w:r>
              <w:rPr>
                <w:rFonts w:hint="eastAsia" w:eastAsiaTheme="minorEastAsia"/>
                <w:kern w:val="0"/>
                <w:sz w:val="24"/>
                <w:szCs w:val="24"/>
              </w:rPr>
              <w:t>114.12</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114.11215</w:t>
            </w:r>
          </w:p>
        </w:tc>
        <w:tc>
          <w:tcPr>
            <w:tcW w:w="1276" w:type="dxa"/>
            <w:gridSpan w:val="2"/>
            <w:tcBorders>
              <w:top w:val="nil"/>
              <w:left w:val="nil"/>
              <w:bottom w:val="single" w:color="auto" w:sz="4" w:space="0"/>
              <w:right w:val="single" w:color="auto" w:sz="4" w:space="0"/>
            </w:tcBorders>
          </w:tcPr>
          <w:p>
            <w:r>
              <w:rPr>
                <w:rFonts w:hint="eastAsia" w:eastAsiaTheme="minorEastAsia"/>
                <w:kern w:val="0"/>
                <w:sz w:val="24"/>
                <w:szCs w:val="24"/>
              </w:rPr>
              <w:t>114.11215</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0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5"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3"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通过项目的开展实现祁陈线、大香线北延长线、夏垫镇、祁各庄镇4条道路隔离护栏购置，降低交通违法率。</w:t>
            </w:r>
          </w:p>
        </w:tc>
        <w:tc>
          <w:tcPr>
            <w:tcW w:w="3465"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标4</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1327"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3"/>
            <w:tcBorders>
              <w:top w:val="single" w:color="auto" w:sz="4" w:space="0"/>
              <w:left w:val="nil"/>
              <w:bottom w:val="single" w:color="auto" w:sz="4" w:space="0"/>
              <w:right w:val="single" w:color="auto" w:sz="4" w:space="0"/>
            </w:tcBorders>
          </w:tcPr>
          <w:p>
            <w:pPr>
              <w:widowControl/>
              <w:spacing w:line="240" w:lineRule="exac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：祁陈线、大香线北延长线、镇前街道路隔离护栏购置数量。（处）</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4</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4</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411"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：护栏验收合格率。</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63"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17" w:type="dxa"/>
            <w:tcBorders>
              <w:top w:val="nil"/>
              <w:left w:val="nil"/>
              <w:bottom w:val="single" w:color="auto" w:sz="4" w:space="0"/>
              <w:right w:val="single" w:color="auto" w:sz="4" w:space="0"/>
            </w:tcBorders>
          </w:tcPr>
          <w:p>
            <w:r>
              <w:rPr>
                <w:rFonts w:hint="eastAsia" w:eastAsiaTheme="minorEastAsia"/>
                <w:kern w:val="0"/>
                <w:sz w:val="24"/>
                <w:szCs w:val="24"/>
              </w:rPr>
              <w:t>114.11215</w:t>
            </w:r>
          </w:p>
        </w:tc>
        <w:tc>
          <w:tcPr>
            <w:tcW w:w="850" w:type="dxa"/>
            <w:tcBorders>
              <w:top w:val="nil"/>
              <w:left w:val="nil"/>
              <w:bottom w:val="single" w:color="auto" w:sz="4" w:space="0"/>
              <w:right w:val="single" w:color="auto" w:sz="4" w:space="0"/>
            </w:tcBorders>
          </w:tcPr>
          <w:p>
            <w:r>
              <w:rPr>
                <w:rFonts w:hint="eastAsia" w:eastAsiaTheme="minorEastAsia"/>
                <w:kern w:val="0"/>
                <w:sz w:val="24"/>
                <w:szCs w:val="24"/>
              </w:rPr>
              <w:t>114.11215</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：降低交通违法率。</w:t>
            </w:r>
          </w:p>
        </w:tc>
        <w:tc>
          <w:tcPr>
            <w:tcW w:w="101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显著</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显著</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1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850"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asciiTheme="minorEastAsia" w:hAnsiTheme="minorEastAsia" w:eastAsiaTheme="minorEastAsia"/>
                <w:kern w:val="0"/>
                <w:sz w:val="24"/>
                <w:szCs w:val="24"/>
              </w:rPr>
              <w:t>6</w:t>
            </w:r>
            <w:r>
              <w:rPr>
                <w:rFonts w:eastAsia="Times New Roman"/>
                <w:kern w:val="0"/>
                <w:sz w:val="24"/>
                <w:szCs w:val="24"/>
              </w:rPr>
              <w:t>%</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1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13"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25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61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1-31</w:t>
      </w:r>
    </w:p>
    <w:tbl>
      <w:tblPr>
        <w:tblStyle w:val="6"/>
        <w:tblW w:w="8865" w:type="dxa"/>
        <w:tblInd w:w="2" w:type="dxa"/>
        <w:tblLayout w:type="fixed"/>
        <w:tblCellMar>
          <w:top w:w="0" w:type="dxa"/>
          <w:left w:w="0" w:type="dxa"/>
          <w:bottom w:w="0" w:type="dxa"/>
          <w:right w:w="0" w:type="dxa"/>
        </w:tblCellMar>
      </w:tblPr>
      <w:tblGrid>
        <w:gridCol w:w="587"/>
        <w:gridCol w:w="627"/>
        <w:gridCol w:w="1467"/>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残疾人就业保障金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8.228815</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8.228815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7</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8.228815</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8.228815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按时标准全额缴纳残疾人就业保障金</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46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：实有在编人数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23</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23</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：上缴率。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tcPr>
          <w:p>
            <w:r>
              <w:rPr>
                <w:rFonts w:hint="eastAsia" w:eastAsiaTheme="minorEastAsia"/>
                <w:kern w:val="0"/>
                <w:sz w:val="24"/>
                <w:szCs w:val="24"/>
              </w:rPr>
              <w:t>8.228815</w:t>
            </w:r>
          </w:p>
        </w:tc>
        <w:tc>
          <w:tcPr>
            <w:tcW w:w="927" w:type="dxa"/>
            <w:tcBorders>
              <w:top w:val="nil"/>
              <w:left w:val="nil"/>
              <w:bottom w:val="single" w:color="auto" w:sz="4" w:space="0"/>
              <w:right w:val="single" w:color="auto" w:sz="4" w:space="0"/>
            </w:tcBorders>
          </w:tcPr>
          <w:p>
            <w:r>
              <w:rPr>
                <w:rFonts w:hint="eastAsia" w:eastAsiaTheme="minorEastAsia"/>
                <w:kern w:val="0"/>
                <w:sz w:val="24"/>
                <w:szCs w:val="24"/>
              </w:rPr>
              <w:t>8.228815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：提高残疾人就业保障率</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hint="eastAsia" w:eastAsiaTheme="minorEastAsia"/>
                <w:kern w:val="0"/>
                <w:sz w:val="24"/>
                <w:szCs w:val="24"/>
              </w:rPr>
              <w:t>1</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1</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4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：综合满意程度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w:t>
      </w:r>
      <w:r>
        <w:rPr>
          <w:rFonts w:hint="eastAsia" w:eastAsia="黑体"/>
          <w:color w:val="000000"/>
          <w:kern w:val="0"/>
          <w:sz w:val="32"/>
          <w:szCs w:val="32"/>
        </w:rPr>
        <w:t>2</w:t>
      </w:r>
    </w:p>
    <w:tbl>
      <w:tblPr>
        <w:tblStyle w:val="6"/>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县域路口标示标线施划资金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r>
              <w:rPr>
                <w:rFonts w:hint="eastAsia" w:eastAsiaTheme="minorEastAsia"/>
                <w:kern w:val="0"/>
                <w:sz w:val="24"/>
                <w:szCs w:val="24"/>
              </w:rPr>
              <w:t>50</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50</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r>
              <w:rPr>
                <w:rFonts w:hint="eastAsia" w:eastAsiaTheme="minorEastAsia"/>
                <w:kern w:val="0"/>
                <w:sz w:val="24"/>
                <w:szCs w:val="24"/>
              </w:rPr>
              <w:t>50</w:t>
            </w: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50</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50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通过项目的开展完成县域道路及相关路口标志标线施划安装工程，提高道路交通安全性。</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7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：标志标线施划。</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63556</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63556</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50</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50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：交通违法率下降</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2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15"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98</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w:t>
      </w:r>
      <w:r>
        <w:rPr>
          <w:rFonts w:hint="eastAsia" w:eastAsia="黑体"/>
          <w:color w:val="000000"/>
          <w:kern w:val="0"/>
          <w:sz w:val="32"/>
          <w:szCs w:val="32"/>
        </w:rPr>
        <w:t>3</w:t>
      </w:r>
    </w:p>
    <w:tbl>
      <w:tblPr>
        <w:tblStyle w:val="6"/>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迎宾大道东延长线安装交通违法抓拍系统资金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16.095</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16.095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16.095</w:t>
            </w:r>
          </w:p>
        </w:tc>
        <w:tc>
          <w:tcPr>
            <w:tcW w:w="1123"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16.095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69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通过项目的开展完成保证辖区道路交通安全、畅通，降低道路交通事故。</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548"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69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：安装交通违法抓拍系统。（套）</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0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16.095</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16.095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：交通违法率下降</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6</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99</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w:t>
      </w:r>
      <w:r>
        <w:rPr>
          <w:rFonts w:hint="eastAsia" w:eastAsia="黑体"/>
          <w:color w:val="000000"/>
          <w:kern w:val="0"/>
          <w:sz w:val="32"/>
          <w:szCs w:val="32"/>
        </w:rPr>
        <w:t>4</w:t>
      </w:r>
    </w:p>
    <w:tbl>
      <w:tblPr>
        <w:tblStyle w:val="6"/>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3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北新街、荣昌街等路段路口施划交通标线、彩铺资金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21.2025</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21.2025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tcPr>
          <w:p>
            <w:r>
              <w:rPr>
                <w:rFonts w:hint="eastAsia" w:eastAsiaTheme="minorEastAsia"/>
                <w:kern w:val="0"/>
                <w:sz w:val="24"/>
                <w:szCs w:val="24"/>
              </w:rPr>
              <w:t>21.2025</w:t>
            </w:r>
          </w:p>
        </w:tc>
        <w:tc>
          <w:tcPr>
            <w:tcW w:w="1123" w:type="dxa"/>
            <w:gridSpan w:val="2"/>
            <w:tcBorders>
              <w:top w:val="nil"/>
              <w:left w:val="nil"/>
              <w:bottom w:val="single" w:color="auto" w:sz="4" w:space="0"/>
              <w:right w:val="single" w:color="auto" w:sz="4" w:space="0"/>
            </w:tcBorders>
          </w:tcPr>
          <w:p>
            <w:r>
              <w:rPr>
                <w:rFonts w:hint="eastAsia" w:eastAsiaTheme="minorEastAsia"/>
                <w:kern w:val="0"/>
                <w:sz w:val="24"/>
                <w:szCs w:val="24"/>
              </w:rPr>
              <w:t>21.2025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85"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56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通过项目的开展完成县域道路及相关路口标志标线彩铺施划，提高道路交通安全性。</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7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：标志标线施划。</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1785平方米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1785平方米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：非机动车道彩铺。</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600平米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600平米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21.20</w:t>
            </w:r>
          </w:p>
        </w:tc>
        <w:tc>
          <w:tcPr>
            <w:tcW w:w="927" w:type="dxa"/>
            <w:tcBorders>
              <w:top w:val="nil"/>
              <w:left w:val="nil"/>
              <w:bottom w:val="single" w:color="auto" w:sz="4" w:space="0"/>
              <w:right w:val="single" w:color="auto" w:sz="4" w:space="0"/>
            </w:tcBorders>
            <w:vAlign w:val="center"/>
          </w:tcPr>
          <w:p>
            <w:pPr>
              <w:jc w:val="center"/>
            </w:pPr>
            <w:r>
              <w:rPr>
                <w:rFonts w:hint="eastAsia" w:eastAsiaTheme="minorEastAsia"/>
                <w:kern w:val="0"/>
                <w:sz w:val="24"/>
                <w:szCs w:val="24"/>
              </w:rPr>
              <w:t>21.20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：交通违法率下降</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2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15"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widowControl/>
        <w:jc w:val="left"/>
        <w:rPr>
          <w:rFonts w:eastAsia="Times New Roman"/>
          <w:color w:val="000000"/>
          <w:kern w:val="0"/>
          <w:sz w:val="24"/>
          <w:szCs w:val="24"/>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1-3</w:t>
      </w:r>
      <w:r>
        <w:rPr>
          <w:rFonts w:hint="eastAsia" w:eastAsia="黑体"/>
          <w:color w:val="000000"/>
          <w:kern w:val="0"/>
          <w:sz w:val="32"/>
          <w:szCs w:val="32"/>
        </w:rPr>
        <w:t>5</w:t>
      </w:r>
    </w:p>
    <w:tbl>
      <w:tblPr>
        <w:tblStyle w:val="6"/>
        <w:tblW w:w="8865" w:type="dxa"/>
        <w:tblInd w:w="2" w:type="dxa"/>
        <w:tblLayout w:type="fixed"/>
        <w:tblCellMar>
          <w:top w:w="0" w:type="dxa"/>
          <w:left w:w="0" w:type="dxa"/>
          <w:bottom w:w="0" w:type="dxa"/>
          <w:right w:w="0" w:type="dxa"/>
        </w:tblCellMar>
      </w:tblPr>
      <w:tblGrid>
        <w:gridCol w:w="587"/>
        <w:gridCol w:w="627"/>
        <w:gridCol w:w="1209"/>
        <w:gridCol w:w="988"/>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9" w:type="dxa"/>
            <w:gridSpan w:val="14"/>
            <w:tcMar>
              <w:top w:w="15" w:type="dxa"/>
              <w:left w:w="15" w:type="dxa"/>
              <w:bottom w:w="0" w:type="dxa"/>
              <w:right w:w="15" w:type="dxa"/>
            </w:tcMar>
            <w:vAlign w:val="center"/>
          </w:tcPr>
          <w:p>
            <w:pPr>
              <w:widowControl/>
              <w:jc w:val="center"/>
              <w:textAlignment w:val="center"/>
              <w:rPr>
                <w:rFonts w:eastAsia="Times New Roman"/>
                <w:color w:val="000000"/>
                <w:sz w:val="24"/>
                <w:szCs w:val="24"/>
              </w:rPr>
            </w:pPr>
            <w:r>
              <w:rPr>
                <w:rFonts w:hint="eastAsia" w:ascii="宋体" w:hAnsi="宋体" w:cs="宋体"/>
                <w:kern w:val="0"/>
                <w:sz w:val="44"/>
                <w:szCs w:val="44"/>
              </w:rPr>
              <w:t>项目支出绩效自评表</w:t>
            </w:r>
          </w:p>
        </w:tc>
      </w:tr>
      <w:tr>
        <w:tblPrEx>
          <w:tblCellMar>
            <w:top w:w="0" w:type="dxa"/>
            <w:left w:w="0" w:type="dxa"/>
            <w:bottom w:w="0" w:type="dxa"/>
            <w:right w:w="0" w:type="dxa"/>
          </w:tblCellMar>
        </w:tblPrEx>
        <w:trPr>
          <w:trHeight w:val="259" w:hRule="atLeast"/>
        </w:trPr>
        <w:tc>
          <w:tcPr>
            <w:tcW w:w="8865" w:type="dxa"/>
            <w:gridSpan w:val="15"/>
          </w:tcPr>
          <w:p>
            <w:pPr>
              <w:widowControl/>
              <w:spacing w:line="240" w:lineRule="exact"/>
              <w:jc w:val="center"/>
              <w:rPr>
                <w:kern w:val="0"/>
                <w:sz w:val="22"/>
              </w:rPr>
            </w:pPr>
            <w:r>
              <w:rPr>
                <w:rFonts w:hint="eastAsia" w:ascii="宋体" w:hAnsi="宋体" w:cs="宋体"/>
                <w:kern w:val="0"/>
                <w:sz w:val="24"/>
                <w:szCs w:val="24"/>
              </w:rPr>
              <w:t>（</w:t>
            </w:r>
            <w:r>
              <w:rPr>
                <w:kern w:val="0"/>
                <w:sz w:val="24"/>
                <w:szCs w:val="24"/>
              </w:rPr>
              <w:t>20</w:t>
            </w:r>
            <w:r>
              <w:rPr>
                <w:rFonts w:hint="eastAsia"/>
                <w:kern w:val="0"/>
                <w:sz w:val="24"/>
                <w:szCs w:val="24"/>
              </w:rPr>
              <w:t>21</w:t>
            </w:r>
            <w:r>
              <w:rPr>
                <w:rFonts w:hint="eastAsia" w:ascii="宋体" w:hAnsi="宋体" w:cs="宋体"/>
                <w:kern w:val="0"/>
                <w:sz w:val="24"/>
                <w:szCs w:val="24"/>
              </w:rPr>
              <w:t>年度）</w:t>
            </w:r>
          </w:p>
        </w:tc>
      </w:tr>
      <w:tr>
        <w:tblPrEx>
          <w:tblCellMar>
            <w:top w:w="0" w:type="dxa"/>
            <w:left w:w="0" w:type="dxa"/>
            <w:bottom w:w="0" w:type="dxa"/>
            <w:right w:w="0" w:type="dxa"/>
          </w:tblCellMar>
        </w:tblPrEx>
        <w:trPr>
          <w:trHeight w:val="337" w:hRule="atLeast"/>
        </w:trPr>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项目名称</w:t>
            </w:r>
          </w:p>
        </w:tc>
        <w:tc>
          <w:tcPr>
            <w:tcW w:w="765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维修移动警务站资金</w:t>
            </w:r>
          </w:p>
        </w:tc>
      </w:tr>
      <w:tr>
        <w:tblPrEx>
          <w:tblCellMar>
            <w:top w:w="0" w:type="dxa"/>
            <w:left w:w="0" w:type="dxa"/>
            <w:bottom w:w="0" w:type="dxa"/>
            <w:right w:w="0" w:type="dxa"/>
          </w:tblCellMar>
        </w:tblPrEx>
        <w:tc>
          <w:tcPr>
            <w:tcW w:w="12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主管部门</w:t>
            </w:r>
          </w:p>
        </w:tc>
        <w:tc>
          <w:tcPr>
            <w:tcW w:w="4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大厂回族自治县公安交通警察大队</w:t>
            </w:r>
          </w:p>
        </w:tc>
      </w:tr>
      <w:tr>
        <w:tblPrEx>
          <w:tblCellMar>
            <w:top w:w="0" w:type="dxa"/>
            <w:left w:w="0" w:type="dxa"/>
            <w:bottom w:w="0" w:type="dxa"/>
            <w:right w:w="0" w:type="dxa"/>
          </w:tblCellMar>
        </w:tblPrEx>
        <w:tc>
          <w:tcPr>
            <w:tcW w:w="121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项目资金</w:t>
            </w:r>
            <w:r>
              <w:rPr>
                <w:rFonts w:eastAsia="Times New Roman"/>
                <w:kern w:val="0"/>
                <w:sz w:val="24"/>
                <w:szCs w:val="24"/>
              </w:rPr>
              <w:br w:type="textWrapping"/>
            </w:r>
            <w:r>
              <w:rPr>
                <w:rFonts w:hint="eastAsia" w:ascii="宋体" w:hAnsi="宋体" w:cs="宋体"/>
                <w:kern w:val="0"/>
                <w:sz w:val="24"/>
                <w:szCs w:val="24"/>
              </w:rPr>
              <w:t>（万元）</w:t>
            </w: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年初</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全年</w:t>
            </w:r>
          </w:p>
          <w:p>
            <w:pPr>
              <w:widowControl/>
              <w:spacing w:line="240" w:lineRule="exact"/>
              <w:jc w:val="center"/>
              <w:rPr>
                <w:rFonts w:eastAsia="Times New Roman"/>
                <w:kern w:val="0"/>
                <w:sz w:val="24"/>
                <w:szCs w:val="24"/>
              </w:rPr>
            </w:pPr>
            <w:r>
              <w:rPr>
                <w:rFonts w:hint="eastAsia" w:ascii="宋体" w:hAnsi="宋体" w:cs="宋体"/>
                <w:kern w:val="0"/>
                <w:sz w:val="24"/>
                <w:szCs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Times New Roman"/>
                <w:kern w:val="0"/>
                <w:sz w:val="24"/>
                <w:szCs w:val="24"/>
              </w:rPr>
            </w:pPr>
            <w:r>
              <w:rPr>
                <w:rFonts w:hint="eastAsia" w:ascii="宋体" w:hAnsi="宋体" w:cs="宋体"/>
                <w:kern w:val="0"/>
                <w:sz w:val="24"/>
                <w:szCs w:val="24"/>
              </w:rPr>
              <w:t>年度资金总额</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tcPr>
          <w:p>
            <w:r>
              <w:rPr>
                <w:rFonts w:hint="eastAsia"/>
              </w:rPr>
              <w:t>6.43965</w:t>
            </w:r>
          </w:p>
        </w:tc>
        <w:tc>
          <w:tcPr>
            <w:tcW w:w="1123" w:type="dxa"/>
            <w:gridSpan w:val="2"/>
            <w:tcBorders>
              <w:top w:val="nil"/>
              <w:left w:val="nil"/>
              <w:bottom w:val="single" w:color="auto" w:sz="4" w:space="0"/>
              <w:right w:val="single" w:color="auto" w:sz="4" w:space="0"/>
            </w:tcBorders>
          </w:tcPr>
          <w:p>
            <w:r>
              <w:rPr>
                <w:rFonts w:hint="eastAsia"/>
              </w:rPr>
              <w:t>6.43965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kern w:val="0"/>
                <w:sz w:val="24"/>
                <w:szCs w:val="24"/>
              </w:rPr>
              <w:t>100</w:t>
            </w:r>
            <w:r>
              <w:rPr>
                <w:rFonts w:eastAsia="Times New Roman"/>
                <w:kern w:val="0"/>
                <w:sz w:val="24"/>
                <w:szCs w:val="24"/>
              </w:rPr>
              <w:t>%</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其中：当年财政拨款</w:t>
            </w:r>
          </w:p>
        </w:tc>
        <w:tc>
          <w:tcPr>
            <w:tcW w:w="1000" w:type="dxa"/>
            <w:gridSpan w:val="2"/>
            <w:tcBorders>
              <w:top w:val="nil"/>
              <w:left w:val="nil"/>
              <w:bottom w:val="single" w:color="auto" w:sz="4" w:space="0"/>
              <w:right w:val="single" w:color="auto" w:sz="4" w:space="0"/>
            </w:tcBorders>
          </w:tcPr>
          <w:p/>
        </w:tc>
        <w:tc>
          <w:tcPr>
            <w:tcW w:w="993" w:type="dxa"/>
            <w:tcBorders>
              <w:top w:val="nil"/>
              <w:left w:val="nil"/>
              <w:bottom w:val="single" w:color="auto" w:sz="4" w:space="0"/>
              <w:right w:val="single" w:color="auto" w:sz="4" w:space="0"/>
            </w:tcBorders>
          </w:tcPr>
          <w:p>
            <w:r>
              <w:rPr>
                <w:rFonts w:hint="eastAsia"/>
              </w:rPr>
              <w:t>6.43965</w:t>
            </w:r>
          </w:p>
        </w:tc>
        <w:tc>
          <w:tcPr>
            <w:tcW w:w="1123" w:type="dxa"/>
            <w:gridSpan w:val="2"/>
            <w:tcBorders>
              <w:top w:val="nil"/>
              <w:left w:val="nil"/>
              <w:bottom w:val="single" w:color="auto" w:sz="4" w:space="0"/>
              <w:right w:val="single" w:color="auto" w:sz="4" w:space="0"/>
            </w:tcBorders>
          </w:tcPr>
          <w:p>
            <w:r>
              <w:rPr>
                <w:rFonts w:hint="eastAsia"/>
              </w:rPr>
              <w:t>6.43965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kern w:val="0"/>
                <w:sz w:val="24"/>
                <w:szCs w:val="24"/>
              </w:rPr>
            </w:pPr>
            <w:r>
              <w:rPr>
                <w:rFonts w:hint="eastAsia" w:ascii="宋体" w:hAnsi="宋体" w:cs="宋体"/>
                <w:kern w:val="0"/>
                <w:sz w:val="24"/>
                <w:szCs w:val="24"/>
              </w:rPr>
              <w:t>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21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w:t>
            </w:r>
          </w:p>
        </w:tc>
      </w:tr>
      <w:tr>
        <w:tblPrEx>
          <w:tblCellMar>
            <w:top w:w="0" w:type="dxa"/>
            <w:left w:w="0" w:type="dxa"/>
            <w:bottom w:w="0" w:type="dxa"/>
            <w:right w:w="0" w:type="dxa"/>
          </w:tblCellMar>
        </w:tblPrEx>
        <w:trPr>
          <w:trHeight w:val="385"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年度总体目标</w:t>
            </w:r>
          </w:p>
        </w:tc>
        <w:tc>
          <w:tcPr>
            <w:tcW w:w="481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实际完成情况</w:t>
            </w:r>
          </w:p>
        </w:tc>
      </w:tr>
      <w:tr>
        <w:tblPrEx>
          <w:tblCellMar>
            <w:top w:w="0" w:type="dxa"/>
            <w:left w:w="0" w:type="dxa"/>
            <w:bottom w:w="0" w:type="dxa"/>
            <w:right w:w="0" w:type="dxa"/>
          </w:tblCellMar>
        </w:tblPrEx>
        <w:trPr>
          <w:trHeight w:val="560"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4817" w:type="dxa"/>
            <w:gridSpan w:val="6"/>
            <w:tcBorders>
              <w:top w:val="single" w:color="auto" w:sz="4" w:space="0"/>
              <w:left w:val="nil"/>
              <w:bottom w:val="single" w:color="auto" w:sz="4" w:space="0"/>
              <w:right w:val="single" w:color="auto" w:sz="4" w:space="0"/>
            </w:tcBorders>
          </w:tcPr>
          <w:p>
            <w:pPr>
              <w:widowControl/>
              <w:spacing w:line="240" w:lineRule="exact"/>
              <w:rPr>
                <w:rFonts w:eastAsia="Times New Roman"/>
                <w:kern w:val="0"/>
                <w:sz w:val="24"/>
                <w:szCs w:val="24"/>
              </w:rPr>
            </w:pPr>
            <w:r>
              <w:rPr>
                <w:rFonts w:hint="eastAsia" w:ascii="宋体" w:hAnsi="宋体" w:cs="宋体"/>
                <w:kern w:val="0"/>
                <w:sz w:val="24"/>
                <w:szCs w:val="24"/>
              </w:rPr>
              <w:t>通过项目的开展完成县域道路及相关路口标志标线彩铺施划，提高道路交通安全性。</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已完成</w:t>
            </w:r>
          </w:p>
        </w:tc>
      </w:tr>
      <w:tr>
        <w:tblPrEx>
          <w:tblCellMar>
            <w:top w:w="0" w:type="dxa"/>
            <w:left w:w="0" w:type="dxa"/>
            <w:bottom w:w="0" w:type="dxa"/>
            <w:right w:w="0" w:type="dxa"/>
          </w:tblCellMar>
        </w:tblPrEx>
        <w:trPr>
          <w:trHeight w:val="469" w:hRule="atLeas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绩</w:t>
            </w:r>
            <w:r>
              <w:rPr>
                <w:rFonts w:eastAsia="Times New Roman"/>
                <w:kern w:val="0"/>
                <w:sz w:val="24"/>
                <w:szCs w:val="24"/>
              </w:rPr>
              <w:br w:type="textWrapping"/>
            </w:r>
            <w:r>
              <w:rPr>
                <w:rFonts w:hint="eastAsia" w:ascii="宋体" w:hAnsi="宋体" w:cs="宋体"/>
                <w:kern w:val="0"/>
                <w:sz w:val="24"/>
                <w:szCs w:val="24"/>
              </w:rPr>
              <w:t>效</w:t>
            </w:r>
            <w:r>
              <w:rPr>
                <w:rFonts w:eastAsia="Times New Roman"/>
                <w:kern w:val="0"/>
                <w:sz w:val="24"/>
                <w:szCs w:val="24"/>
              </w:rPr>
              <w:br w:type="textWrapping"/>
            </w:r>
            <w:r>
              <w:rPr>
                <w:rFonts w:hint="eastAsia" w:ascii="宋体" w:hAnsi="宋体" w:cs="宋体"/>
                <w:kern w:val="0"/>
                <w:sz w:val="24"/>
                <w:szCs w:val="24"/>
              </w:rPr>
              <w:t>指</w:t>
            </w:r>
            <w:r>
              <w:rPr>
                <w:rFonts w:eastAsia="Times New Roman"/>
                <w:kern w:val="0"/>
                <w:sz w:val="24"/>
                <w:szCs w:val="24"/>
              </w:rPr>
              <w:br w:type="textWrapping"/>
            </w:r>
            <w:r>
              <w:rPr>
                <w:rFonts w:hint="eastAsia" w:ascii="宋体" w:hAnsi="宋体" w:cs="宋体"/>
                <w:kern w:val="0"/>
                <w:sz w:val="24"/>
                <w:szCs w:val="24"/>
              </w:rPr>
              <w:t>标</w:t>
            </w:r>
          </w:p>
        </w:tc>
        <w:tc>
          <w:tcPr>
            <w:tcW w:w="6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一级指标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年度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实际</w:t>
            </w:r>
          </w:p>
          <w:p>
            <w:pPr>
              <w:widowControl/>
              <w:spacing w:line="240" w:lineRule="exact"/>
              <w:jc w:val="center"/>
              <w:rPr>
                <w:rFonts w:eastAsia="Times New Roman"/>
                <w:kern w:val="0"/>
                <w:sz w:val="24"/>
                <w:szCs w:val="24"/>
              </w:rPr>
            </w:pPr>
            <w:r>
              <w:rPr>
                <w:rFonts w:hint="eastAsia" w:ascii="宋体" w:hAnsi="宋体" w:cs="宋体"/>
                <w:kern w:val="0"/>
                <w:sz w:val="24"/>
                <w:szCs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偏差原因分析及改进措施</w:t>
            </w:r>
          </w:p>
        </w:tc>
      </w:tr>
      <w:tr>
        <w:tblPrEx>
          <w:tblCellMar>
            <w:top w:w="0" w:type="dxa"/>
            <w:left w:w="0" w:type="dxa"/>
            <w:bottom w:w="0" w:type="dxa"/>
            <w:right w:w="0" w:type="dxa"/>
          </w:tblCellMar>
        </w:tblPrEx>
        <w:trPr>
          <w:trHeight w:val="572"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产出指标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：移动警务站数量.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11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xml:space="preserve"> </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56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12</w:t>
            </w:r>
            <w:r>
              <w:rPr>
                <w:rFonts w:hint="eastAsia" w:ascii="宋体" w:hAnsi="宋体" w:cs="宋体"/>
                <w:color w:val="000000"/>
                <w:kern w:val="0"/>
                <w:sz w:val="24"/>
                <w:szCs w:val="24"/>
              </w:rPr>
              <w:t>月</w:t>
            </w:r>
            <w:r>
              <w:rPr>
                <w:rFonts w:eastAsia="Times New Roman"/>
                <w:color w:val="000000"/>
                <w:kern w:val="0"/>
                <w:sz w:val="24"/>
                <w:szCs w:val="24"/>
              </w:rPr>
              <w:t>31</w:t>
            </w:r>
            <w:r>
              <w:rPr>
                <w:rFonts w:hint="eastAsia" w:ascii="宋体" w:hAnsi="宋体" w:cs="宋体"/>
                <w:color w:val="000000"/>
                <w:kern w:val="0"/>
                <w:sz w:val="24"/>
                <w:szCs w:val="24"/>
              </w:rPr>
              <w:t>日前已全部完成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月</w:t>
            </w:r>
            <w:r>
              <w:rPr>
                <w:rFonts w:ascii="宋体" w:hAnsi="宋体" w:cs="宋体"/>
                <w:color w:val="000000"/>
                <w:kern w:val="0"/>
                <w:sz w:val="24"/>
                <w:szCs w:val="24"/>
              </w:rPr>
              <w:t>31</w:t>
            </w:r>
            <w:r>
              <w:rPr>
                <w:rFonts w:hint="eastAsia" w:ascii="宋体" w:hAnsi="宋体" w:cs="宋体"/>
                <w:color w:val="000000"/>
                <w:kern w:val="0"/>
                <w:sz w:val="24"/>
                <w:szCs w:val="24"/>
              </w:rPr>
              <w:t>日前完成</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heme="minorEastAsia"/>
                <w:kern w:val="0"/>
                <w:sz w:val="24"/>
                <w:szCs w:val="24"/>
              </w:rPr>
            </w:pPr>
            <w:r>
              <w:rPr>
                <w:rFonts w:hint="eastAsia" w:eastAsiaTheme="minorEastAsia"/>
                <w:kern w:val="0"/>
                <w:sz w:val="24"/>
                <w:szCs w:val="24"/>
              </w:rPr>
              <w:t>完成</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：项目总成本（万元）</w:t>
            </w:r>
          </w:p>
        </w:tc>
        <w:tc>
          <w:tcPr>
            <w:tcW w:w="1021" w:type="dxa"/>
            <w:gridSpan w:val="2"/>
            <w:tcBorders>
              <w:top w:val="nil"/>
              <w:left w:val="nil"/>
              <w:bottom w:val="single" w:color="auto" w:sz="4" w:space="0"/>
              <w:right w:val="single" w:color="auto" w:sz="4" w:space="0"/>
            </w:tcBorders>
          </w:tcPr>
          <w:p>
            <w:r>
              <w:rPr>
                <w:rFonts w:hint="eastAsia"/>
              </w:rPr>
              <w:t>6.43965</w:t>
            </w:r>
          </w:p>
        </w:tc>
        <w:tc>
          <w:tcPr>
            <w:tcW w:w="927" w:type="dxa"/>
            <w:tcBorders>
              <w:top w:val="nil"/>
              <w:left w:val="nil"/>
              <w:bottom w:val="single" w:color="auto" w:sz="4" w:space="0"/>
              <w:right w:val="single" w:color="auto" w:sz="4" w:space="0"/>
            </w:tcBorders>
          </w:tcPr>
          <w:p>
            <w:r>
              <w:rPr>
                <w:rFonts w:hint="eastAsia"/>
              </w:rPr>
              <w:t>6.43965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74"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效益指标</w:t>
            </w:r>
          </w:p>
          <w:p>
            <w:pPr>
              <w:widowControl/>
              <w:spacing w:line="240" w:lineRule="exact"/>
              <w:jc w:val="center"/>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经济效益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社会效益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：交通违法率下降</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hint="eastAsia" w:eastAsia="Times New Roman"/>
                <w:kern w:val="0"/>
                <w:sz w:val="24"/>
                <w:szCs w:val="24"/>
              </w:rPr>
              <w:t>≥</w:t>
            </w:r>
            <w:r>
              <w:rPr>
                <w:rFonts w:eastAsia="Times New Roman"/>
                <w:kern w:val="0"/>
                <w:sz w:val="24"/>
                <w:szCs w:val="24"/>
              </w:rPr>
              <w:t>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eastAsiaTheme="minorEastAsia"/>
                <w:kern w:val="0"/>
                <w:sz w:val="24"/>
                <w:szCs w:val="24"/>
              </w:rPr>
              <w:t>5</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生态效益</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可持续影响</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628"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满意度</w:t>
            </w:r>
          </w:p>
          <w:p>
            <w:pPr>
              <w:widowControl/>
              <w:spacing w:line="240" w:lineRule="exact"/>
              <w:jc w:val="center"/>
              <w:rPr>
                <w:rFonts w:eastAsia="Times New Roman"/>
                <w:kern w:val="0"/>
                <w:sz w:val="24"/>
                <w:szCs w:val="24"/>
              </w:rPr>
            </w:pPr>
            <w:r>
              <w:rPr>
                <w:rFonts w:hint="eastAsia" w:ascii="宋体" w:hAnsi="宋体" w:cs="宋体"/>
                <w:kern w:val="0"/>
                <w:sz w:val="24"/>
                <w:szCs w:val="24"/>
              </w:rPr>
              <w:t>指标</w:t>
            </w:r>
          </w:p>
        </w:tc>
        <w:tc>
          <w:tcPr>
            <w:tcW w:w="12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hint="eastAsia" w:ascii="宋体" w:hAnsi="宋体" w:cs="宋体"/>
                <w:kern w:val="0"/>
                <w:sz w:val="24"/>
                <w:szCs w:val="24"/>
              </w:rPr>
              <w:t>服务对象满意度指标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1</w:t>
            </w:r>
            <w:r>
              <w:rPr>
                <w:rFonts w:hint="eastAsia" w:ascii="宋体" w:hAnsi="宋体" w:cs="宋体"/>
                <w:color w:val="000000"/>
                <w:kern w:val="0"/>
                <w:sz w:val="24"/>
                <w:szCs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w:t>
            </w:r>
            <w:r>
              <w:rPr>
                <w:rFonts w:hint="eastAsia" w:eastAsiaTheme="minorEastAsia"/>
                <w:kern w:val="0"/>
                <w:sz w:val="24"/>
                <w:szCs w:val="24"/>
              </w:rPr>
              <w:t>95</w:t>
            </w:r>
            <w:r>
              <w:rPr>
                <w:rFonts w:eastAsia="Times New Roman"/>
                <w:kern w:val="0"/>
                <w:sz w:val="24"/>
                <w:szCs w:val="24"/>
              </w:rPr>
              <w:t>%</w:t>
            </w:r>
          </w:p>
        </w:tc>
        <w:tc>
          <w:tcPr>
            <w:tcW w:w="927" w:type="dxa"/>
            <w:tcBorders>
              <w:top w:val="nil"/>
              <w:left w:val="nil"/>
              <w:bottom w:val="single" w:color="auto" w:sz="4" w:space="0"/>
              <w:right w:val="single" w:color="auto" w:sz="4"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9</w:t>
            </w:r>
            <w:r>
              <w:rPr>
                <w:rFonts w:hint="eastAsia"/>
                <w:kern w:val="0"/>
                <w:sz w:val="24"/>
                <w:szCs w:val="24"/>
              </w:rPr>
              <w:t>8</w:t>
            </w:r>
            <w:r>
              <w:rPr>
                <w:rFonts w:eastAsia="Times New Roman"/>
                <w:kern w:val="0"/>
                <w:sz w:val="24"/>
                <w:szCs w:val="24"/>
              </w:rPr>
              <w:t>%</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r>
              <w:rPr>
                <w:rFonts w:eastAsia="Times New Roman"/>
                <w:kern w:val="0"/>
                <w:sz w:val="24"/>
                <w:szCs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24"/>
                <w:szCs w:val="24"/>
              </w:rPr>
            </w:pPr>
            <w:r>
              <w:rPr>
                <w:rFonts w:hint="eastAsia"/>
                <w:kern w:val="0"/>
                <w:sz w:val="24"/>
                <w:szCs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229" w:hRule="atLeast"/>
        </w:trPr>
        <w:tc>
          <w:tcPr>
            <w:tcW w:w="587"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627" w:type="dxa"/>
            <w:vMerge w:val="continue"/>
            <w:tcBorders>
              <w:top w:val="nil"/>
              <w:left w:val="single" w:color="auto" w:sz="4" w:space="0"/>
              <w:bottom w:val="nil"/>
              <w:right w:val="single" w:color="auto" w:sz="4" w:space="0"/>
            </w:tcBorders>
            <w:vAlign w:val="center"/>
          </w:tcPr>
          <w:p>
            <w:pPr>
              <w:widowControl/>
              <w:jc w:val="left"/>
              <w:rPr>
                <w:rFonts w:eastAsia="Times New Roman"/>
                <w:kern w:val="0"/>
                <w:sz w:val="24"/>
                <w:szCs w:val="24"/>
              </w:rPr>
            </w:pPr>
          </w:p>
        </w:tc>
        <w:tc>
          <w:tcPr>
            <w:tcW w:w="1209" w:type="dxa"/>
            <w:vMerge w:val="continue"/>
            <w:tcBorders>
              <w:top w:val="nil"/>
              <w:left w:val="single" w:color="auto" w:sz="4" w:space="0"/>
              <w:bottom w:val="single" w:color="auto" w:sz="4" w:space="0"/>
              <w:right w:val="single" w:color="auto" w:sz="4" w:space="0"/>
            </w:tcBorders>
            <w:vAlign w:val="center"/>
          </w:tcPr>
          <w:p>
            <w:pPr>
              <w:widowControl/>
              <w:jc w:val="left"/>
              <w:rPr>
                <w:rFonts w:eastAsia="Times New Roman"/>
                <w:kern w:val="0"/>
                <w:sz w:val="24"/>
                <w:szCs w:val="24"/>
              </w:rPr>
            </w:pP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Times New Roman"/>
                <w:color w:val="000000"/>
                <w:kern w:val="0"/>
                <w:sz w:val="24"/>
                <w:szCs w:val="24"/>
              </w:rPr>
            </w:pPr>
            <w:r>
              <w:rPr>
                <w:rFonts w:hint="eastAsia" w:ascii="宋体" w:hAnsi="宋体" w:cs="宋体"/>
                <w:color w:val="000000"/>
                <w:kern w:val="0"/>
                <w:sz w:val="24"/>
                <w:szCs w:val="24"/>
              </w:rPr>
              <w:t>指标</w:t>
            </w:r>
            <w:r>
              <w:rPr>
                <w:rFonts w:eastAsia="Times New Roman"/>
                <w:color w:val="000000"/>
                <w:kern w:val="0"/>
                <w:sz w:val="24"/>
                <w:szCs w:val="24"/>
              </w:rPr>
              <w:t>2</w:t>
            </w:r>
            <w:r>
              <w:rPr>
                <w:rFonts w:hint="eastAsia" w:ascii="宋体" w:hAnsi="宋体" w:cs="宋体"/>
                <w:color w:val="000000"/>
                <w:kern w:val="0"/>
                <w:sz w:val="24"/>
                <w:szCs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rPr>
                <w:rFonts w:eastAsia="Times New Roman"/>
                <w:kern w:val="0"/>
                <w:sz w:val="24"/>
                <w:szCs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r>
        <w:tblPrEx>
          <w:tblCellMar>
            <w:top w:w="0" w:type="dxa"/>
            <w:left w:w="0" w:type="dxa"/>
            <w:bottom w:w="0" w:type="dxa"/>
            <w:right w:w="0" w:type="dxa"/>
          </w:tblCellMar>
        </w:tblPrEx>
        <w:trPr>
          <w:trHeight w:val="315" w:hRule="atLeast"/>
        </w:trPr>
        <w:tc>
          <w:tcPr>
            <w:tcW w:w="633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hint="eastAsia" w:ascii="宋体" w:hAnsi="宋体" w:cs="宋体"/>
                <w:color w:val="000000"/>
                <w:kern w:val="0"/>
                <w:sz w:val="24"/>
                <w:szCs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Times New Roman"/>
                <w:color w:val="000000"/>
                <w:kern w:val="0"/>
                <w:sz w:val="24"/>
                <w:szCs w:val="24"/>
              </w:rPr>
            </w:pPr>
            <w:r>
              <w:rPr>
                <w:rFonts w:eastAsia="Times New Roman"/>
                <w:color w:val="000000"/>
                <w:kern w:val="0"/>
                <w:sz w:val="24"/>
                <w:szCs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24"/>
                <w:szCs w:val="24"/>
              </w:rPr>
            </w:pPr>
            <w:r>
              <w:rPr>
                <w:rFonts w:hint="eastAsia" w:asciiTheme="minorEastAsia" w:hAnsiTheme="minorEastAsia" w:eastAsiaTheme="minorEastAsia"/>
                <w:color w:val="000000"/>
                <w:kern w:val="0"/>
                <w:sz w:val="24"/>
                <w:szCs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Times New Roman"/>
                <w:kern w:val="0"/>
                <w:sz w:val="24"/>
                <w:szCs w:val="24"/>
              </w:rPr>
            </w:pPr>
          </w:p>
        </w:tc>
      </w:tr>
    </w:tbl>
    <w:p>
      <w:pPr>
        <w:widowControl/>
        <w:jc w:val="left"/>
        <w:rPr>
          <w:rFonts w:eastAsia="Times New Roman"/>
          <w:color w:val="000000"/>
          <w:kern w:val="0"/>
          <w:sz w:val="24"/>
          <w:szCs w:val="24"/>
        </w:rPr>
      </w:pPr>
      <w:r>
        <w:rPr>
          <w:rFonts w:hint="eastAsia" w:ascii="宋体" w:hAnsi="宋体" w:cs="宋体"/>
          <w:color w:val="000000"/>
          <w:kern w:val="0"/>
          <w:sz w:val="24"/>
          <w:szCs w:val="24"/>
        </w:rPr>
        <w:t>填报单位负责人（签名）：                    填报日期：</w:t>
      </w:r>
      <w:r>
        <w:rPr>
          <w:rFonts w:ascii="宋体" w:hAnsi="宋体" w:cs="宋体"/>
          <w:color w:val="000000"/>
          <w:kern w:val="0"/>
          <w:sz w:val="24"/>
          <w:szCs w:val="24"/>
        </w:rPr>
        <w:t>202</w:t>
      </w:r>
      <w:r>
        <w:rPr>
          <w:rFonts w:hint="eastAsia" w:ascii="宋体" w:hAnsi="宋体" w:cs="宋体"/>
          <w:color w:val="000000"/>
          <w:kern w:val="0"/>
          <w:sz w:val="24"/>
          <w:szCs w:val="24"/>
        </w:rPr>
        <w:t>2年4月</w:t>
      </w:r>
      <w:r>
        <w:rPr>
          <w:rFonts w:ascii="宋体" w:hAnsi="宋体" w:cs="宋体"/>
          <w:color w:val="000000"/>
          <w:kern w:val="0"/>
          <w:sz w:val="24"/>
          <w:szCs w:val="24"/>
        </w:rPr>
        <w:t>1</w:t>
      </w:r>
      <w:r>
        <w:rPr>
          <w:rFonts w:hint="eastAsia" w:ascii="宋体" w:hAnsi="宋体" w:cs="宋体"/>
          <w:color w:val="000000"/>
          <w:kern w:val="0"/>
          <w:sz w:val="24"/>
          <w:szCs w:val="24"/>
        </w:rPr>
        <w:t>2日</w:t>
      </w:r>
    </w:p>
    <w:p>
      <w:pPr>
        <w:spacing w:line="584" w:lineRule="exact"/>
        <w:rPr>
          <w:rFonts w:eastAsia="黑体"/>
          <w:color w:val="000000"/>
          <w:kern w:val="0"/>
          <w:sz w:val="32"/>
          <w:szCs w:val="32"/>
        </w:rPr>
      </w:pPr>
      <w:r>
        <w:rPr>
          <w:rFonts w:hint="eastAsia" w:ascii="宋体" w:hAnsi="宋体" w:cs="宋体"/>
          <w:color w:val="000000"/>
          <w:kern w:val="0"/>
          <w:sz w:val="24"/>
          <w:szCs w:val="24"/>
        </w:rPr>
        <w:t>填报人：</w:t>
      </w:r>
      <w:r>
        <w:rPr>
          <w:rFonts w:hint="eastAsia" w:cs="宋体"/>
          <w:color w:val="000000"/>
          <w:kern w:val="0"/>
          <w:sz w:val="24"/>
          <w:szCs w:val="24"/>
        </w:rPr>
        <w:t xml:space="preserve">李志军                                  </w:t>
      </w:r>
      <w:r>
        <w:rPr>
          <w:rFonts w:hint="eastAsia" w:ascii="宋体" w:hAnsi="宋体" w:cs="宋体"/>
          <w:color w:val="000000"/>
          <w:kern w:val="0"/>
          <w:sz w:val="24"/>
          <w:szCs w:val="24"/>
        </w:rPr>
        <w:t>联系方式：</w:t>
      </w:r>
      <w:r>
        <w:rPr>
          <w:rFonts w:ascii="宋体" w:hAnsi="宋体" w:cs="宋体"/>
          <w:color w:val="000000"/>
          <w:kern w:val="0"/>
          <w:sz w:val="24"/>
          <w:szCs w:val="24"/>
        </w:rPr>
        <w:t>8839620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s="黑体"/>
          <w:color w:val="000000"/>
          <w:kern w:val="0"/>
          <w:sz w:val="32"/>
          <w:szCs w:val="32"/>
        </w:rPr>
      </w:pPr>
    </w:p>
    <w:p>
      <w:pPr>
        <w:spacing w:line="584" w:lineRule="exact"/>
        <w:rPr>
          <w:rFonts w:eastAsia="黑体"/>
          <w:color w:val="000000"/>
          <w:kern w:val="0"/>
          <w:sz w:val="32"/>
          <w:szCs w:val="32"/>
        </w:rPr>
      </w:pPr>
      <w:r>
        <w:rPr>
          <w:rFonts w:hint="eastAsia" w:eastAsia="黑体" w:cs="黑体"/>
          <w:color w:val="000000"/>
          <w:kern w:val="0"/>
          <w:sz w:val="32"/>
          <w:szCs w:val="32"/>
        </w:rPr>
        <w:t>附件</w:t>
      </w:r>
      <w:r>
        <w:rPr>
          <w:rFonts w:eastAsia="黑体"/>
          <w:color w:val="000000"/>
          <w:kern w:val="0"/>
          <w:sz w:val="32"/>
          <w:szCs w:val="32"/>
        </w:rPr>
        <w:t>2</w:t>
      </w:r>
    </w:p>
    <w:p>
      <w:pPr>
        <w:spacing w:line="584" w:lineRule="exact"/>
        <w:jc w:val="center"/>
        <w:rPr>
          <w:rFonts w:eastAsia="Times New Roman"/>
          <w:sz w:val="44"/>
          <w:szCs w:val="44"/>
        </w:rPr>
      </w:pPr>
      <w:r>
        <w:rPr>
          <w:rFonts w:hint="eastAsia" w:ascii="宋体" w:hAnsi="宋体" w:cs="宋体"/>
          <w:sz w:val="44"/>
          <w:szCs w:val="44"/>
        </w:rPr>
        <w:t>县直部门绩效自评情况汇总表</w:t>
      </w:r>
    </w:p>
    <w:p>
      <w:pPr>
        <w:spacing w:line="584" w:lineRule="exact"/>
        <w:jc w:val="center"/>
        <w:rPr>
          <w:b/>
          <w:bCs/>
          <w:color w:val="000000"/>
          <w:kern w:val="0"/>
          <w:sz w:val="32"/>
          <w:szCs w:val="32"/>
        </w:rPr>
      </w:pPr>
    </w:p>
    <w:p>
      <w:pPr>
        <w:spacing w:line="240" w:lineRule="exact"/>
        <w:rPr>
          <w:rFonts w:eastAsia="Times New Roman"/>
          <w:color w:val="000000"/>
          <w:kern w:val="0"/>
          <w:sz w:val="24"/>
          <w:szCs w:val="24"/>
        </w:rPr>
      </w:pPr>
      <w:r>
        <w:rPr>
          <w:rFonts w:hint="eastAsia" w:ascii="宋体" w:hAnsi="宋体" w:cs="宋体"/>
          <w:color w:val="000000"/>
          <w:kern w:val="0"/>
          <w:sz w:val="24"/>
          <w:szCs w:val="24"/>
        </w:rPr>
        <w:t>填报部门：大厂回族自治县公安交通警察大队单位：万元</w:t>
      </w:r>
    </w:p>
    <w:tbl>
      <w:tblPr>
        <w:tblStyle w:val="6"/>
        <w:tblW w:w="916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194" w:type="dxa"/>
            <w:vAlign w:val="center"/>
          </w:tcPr>
          <w:p>
            <w:pPr>
              <w:spacing w:line="584" w:lineRule="exact"/>
              <w:jc w:val="center"/>
              <w:rPr>
                <w:rFonts w:eastAsia="Times New Roman"/>
                <w:b/>
                <w:bCs/>
                <w:color w:val="000000"/>
                <w:kern w:val="0"/>
                <w:sz w:val="32"/>
                <w:szCs w:val="32"/>
              </w:rPr>
            </w:pPr>
            <w:r>
              <w:rPr>
                <w:rFonts w:hint="eastAsia" w:ascii="宋体" w:hAnsi="宋体" w:cs="宋体"/>
                <w:b/>
                <w:bCs/>
                <w:color w:val="000000"/>
                <w:kern w:val="0"/>
                <w:sz w:val="32"/>
                <w:szCs w:val="32"/>
              </w:rPr>
              <w:t>统计内容</w:t>
            </w:r>
          </w:p>
        </w:tc>
        <w:tc>
          <w:tcPr>
            <w:tcW w:w="2161" w:type="dxa"/>
            <w:vAlign w:val="center"/>
          </w:tcPr>
          <w:p>
            <w:pPr>
              <w:spacing w:line="584" w:lineRule="exact"/>
              <w:jc w:val="center"/>
              <w:rPr>
                <w:rFonts w:eastAsia="Times New Roman"/>
                <w:b/>
                <w:bCs/>
                <w:color w:val="000000"/>
                <w:kern w:val="0"/>
                <w:sz w:val="32"/>
                <w:szCs w:val="32"/>
              </w:rPr>
            </w:pPr>
            <w:r>
              <w:rPr>
                <w:rFonts w:hint="eastAsia" w:ascii="宋体" w:hAnsi="宋体" w:cs="宋体"/>
                <w:b/>
                <w:bCs/>
                <w:color w:val="000000"/>
                <w:kern w:val="0"/>
                <w:sz w:val="32"/>
                <w:szCs w:val="32"/>
              </w:rPr>
              <w:t>应评价数</w:t>
            </w:r>
          </w:p>
        </w:tc>
        <w:tc>
          <w:tcPr>
            <w:tcW w:w="3807" w:type="dxa"/>
            <w:gridSpan w:val="2"/>
            <w:vAlign w:val="center"/>
          </w:tcPr>
          <w:p>
            <w:pPr>
              <w:spacing w:line="584" w:lineRule="exact"/>
              <w:jc w:val="center"/>
              <w:rPr>
                <w:rFonts w:eastAsia="Times New Roman"/>
                <w:b/>
                <w:bCs/>
                <w:color w:val="000000"/>
                <w:kern w:val="0"/>
                <w:sz w:val="32"/>
                <w:szCs w:val="32"/>
              </w:rPr>
            </w:pPr>
            <w:r>
              <w:rPr>
                <w:rFonts w:hint="eastAsia" w:ascii="宋体" w:hAnsi="宋体" w:cs="宋体"/>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194" w:type="dxa"/>
            <w:vAlign w:val="center"/>
          </w:tcPr>
          <w:p>
            <w:pPr>
              <w:spacing w:line="584" w:lineRule="exact"/>
              <w:jc w:val="center"/>
              <w:rPr>
                <w:rFonts w:eastAsia="Times New Roman"/>
                <w:color w:val="000000"/>
                <w:kern w:val="0"/>
                <w:sz w:val="32"/>
                <w:szCs w:val="32"/>
              </w:rPr>
            </w:pPr>
            <w:r>
              <w:rPr>
                <w:rFonts w:hint="eastAsia" w:ascii="宋体" w:hAnsi="宋体" w:cs="宋体"/>
                <w:color w:val="000000"/>
                <w:kern w:val="0"/>
                <w:sz w:val="32"/>
                <w:szCs w:val="32"/>
              </w:rPr>
              <w:t>预算项目数量（个）</w:t>
            </w:r>
          </w:p>
        </w:tc>
        <w:tc>
          <w:tcPr>
            <w:tcW w:w="2161" w:type="dxa"/>
            <w:vAlign w:val="center"/>
          </w:tcPr>
          <w:p>
            <w:pPr>
              <w:spacing w:line="584" w:lineRule="exact"/>
              <w:jc w:val="center"/>
              <w:rPr>
                <w:color w:val="000000"/>
                <w:kern w:val="0"/>
                <w:sz w:val="32"/>
                <w:szCs w:val="32"/>
              </w:rPr>
            </w:pPr>
            <w:r>
              <w:rPr>
                <w:color w:val="000000"/>
                <w:kern w:val="0"/>
                <w:sz w:val="32"/>
                <w:szCs w:val="32"/>
              </w:rPr>
              <w:t>3</w:t>
            </w:r>
            <w:r>
              <w:rPr>
                <w:rFonts w:hint="eastAsia"/>
                <w:color w:val="000000"/>
                <w:kern w:val="0"/>
                <w:sz w:val="32"/>
                <w:szCs w:val="32"/>
              </w:rPr>
              <w:t>5</w:t>
            </w:r>
          </w:p>
        </w:tc>
        <w:tc>
          <w:tcPr>
            <w:tcW w:w="3807" w:type="dxa"/>
            <w:gridSpan w:val="2"/>
            <w:vAlign w:val="center"/>
          </w:tcPr>
          <w:p>
            <w:pPr>
              <w:spacing w:line="584" w:lineRule="exact"/>
              <w:jc w:val="center"/>
              <w:rPr>
                <w:color w:val="000000"/>
                <w:kern w:val="0"/>
                <w:sz w:val="32"/>
                <w:szCs w:val="32"/>
              </w:rPr>
            </w:pPr>
            <w:r>
              <w:rPr>
                <w:color w:val="000000"/>
                <w:kern w:val="0"/>
                <w:sz w:val="32"/>
                <w:szCs w:val="32"/>
              </w:rPr>
              <w:t>3</w:t>
            </w:r>
            <w:r>
              <w:rPr>
                <w:rFonts w:hint="eastAsia"/>
                <w:color w:val="000000"/>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194" w:type="dxa"/>
            <w:vAlign w:val="center"/>
          </w:tcPr>
          <w:p>
            <w:pPr>
              <w:spacing w:line="584" w:lineRule="exact"/>
              <w:jc w:val="center"/>
              <w:rPr>
                <w:rFonts w:eastAsia="Times New Roman"/>
                <w:color w:val="000000"/>
                <w:kern w:val="0"/>
                <w:sz w:val="32"/>
                <w:szCs w:val="32"/>
              </w:rPr>
            </w:pPr>
            <w:r>
              <w:rPr>
                <w:rFonts w:hint="eastAsia" w:ascii="宋体" w:hAnsi="宋体" w:cs="宋体"/>
                <w:color w:val="000000"/>
                <w:kern w:val="0"/>
                <w:sz w:val="32"/>
                <w:szCs w:val="32"/>
              </w:rPr>
              <w:t>资金总量</w:t>
            </w:r>
          </w:p>
        </w:tc>
        <w:tc>
          <w:tcPr>
            <w:tcW w:w="2161" w:type="dxa"/>
            <w:vAlign w:val="center"/>
          </w:tcPr>
          <w:p>
            <w:pPr>
              <w:jc w:val="center"/>
              <w:rPr>
                <w:rFonts w:ascii="宋体" w:hAnsi="宋体" w:cs="宋体"/>
                <w:sz w:val="32"/>
                <w:szCs w:val="32"/>
              </w:rPr>
            </w:pPr>
            <w:r>
              <w:rPr>
                <w:rFonts w:hint="eastAsia" w:ascii="宋体" w:hAnsi="宋体" w:cs="宋体"/>
                <w:sz w:val="32"/>
                <w:szCs w:val="32"/>
              </w:rPr>
              <w:t>4368.51</w:t>
            </w:r>
          </w:p>
        </w:tc>
        <w:tc>
          <w:tcPr>
            <w:tcW w:w="3807" w:type="dxa"/>
            <w:gridSpan w:val="2"/>
            <w:vAlign w:val="center"/>
          </w:tcPr>
          <w:p>
            <w:pPr>
              <w:jc w:val="center"/>
              <w:rPr>
                <w:rFonts w:ascii="宋体" w:hAnsi="宋体" w:cs="宋体"/>
                <w:sz w:val="32"/>
                <w:szCs w:val="32"/>
              </w:rPr>
            </w:pPr>
            <w:r>
              <w:rPr>
                <w:rFonts w:hint="eastAsia" w:ascii="宋体" w:hAnsi="宋体" w:cs="宋体"/>
                <w:sz w:val="32"/>
                <w:szCs w:val="32"/>
              </w:rPr>
              <w:t>4328.56395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194" w:type="dxa"/>
            <w:vMerge w:val="restart"/>
            <w:vAlign w:val="center"/>
          </w:tcPr>
          <w:p>
            <w:pPr>
              <w:spacing w:line="584" w:lineRule="exact"/>
              <w:jc w:val="center"/>
              <w:rPr>
                <w:rFonts w:eastAsia="Times New Roman"/>
                <w:color w:val="000000"/>
                <w:kern w:val="0"/>
                <w:sz w:val="32"/>
                <w:szCs w:val="32"/>
              </w:rPr>
            </w:pPr>
            <w:r>
              <w:rPr>
                <w:rFonts w:hint="eastAsia" w:ascii="宋体" w:hAnsi="宋体" w:cs="宋体"/>
                <w:color w:val="000000"/>
                <w:kern w:val="0"/>
                <w:sz w:val="32"/>
                <w:szCs w:val="32"/>
              </w:rPr>
              <w:t>绩效评价等级</w:t>
            </w:r>
          </w:p>
        </w:tc>
        <w:tc>
          <w:tcPr>
            <w:tcW w:w="2161" w:type="dxa"/>
            <w:vMerge w:val="restart"/>
          </w:tcPr>
          <w:p>
            <w:pPr>
              <w:spacing w:line="584" w:lineRule="exact"/>
              <w:jc w:val="center"/>
              <w:rPr>
                <w:rFonts w:eastAsia="Times New Roman"/>
                <w:color w:val="000000"/>
                <w:kern w:val="0"/>
                <w:sz w:val="32"/>
                <w:szCs w:val="32"/>
              </w:rPr>
            </w:pPr>
          </w:p>
        </w:tc>
        <w:tc>
          <w:tcPr>
            <w:tcW w:w="2021" w:type="dxa"/>
          </w:tcPr>
          <w:p>
            <w:pPr>
              <w:spacing w:line="584" w:lineRule="exact"/>
              <w:rPr>
                <w:rFonts w:eastAsia="Times New Roman"/>
                <w:color w:val="000000"/>
                <w:kern w:val="0"/>
                <w:sz w:val="32"/>
                <w:szCs w:val="32"/>
              </w:rPr>
            </w:pPr>
            <w:r>
              <w:rPr>
                <w:rFonts w:hint="eastAsia" w:ascii="宋体" w:hAnsi="宋体" w:cs="宋体"/>
                <w:color w:val="000000"/>
                <w:kern w:val="0"/>
                <w:sz w:val="32"/>
                <w:szCs w:val="32"/>
              </w:rPr>
              <w:t>其中：优</w:t>
            </w:r>
          </w:p>
        </w:tc>
        <w:tc>
          <w:tcPr>
            <w:tcW w:w="1786" w:type="dxa"/>
          </w:tcPr>
          <w:p>
            <w:pPr>
              <w:spacing w:line="584" w:lineRule="exact"/>
              <w:jc w:val="center"/>
              <w:rPr>
                <w:color w:val="000000"/>
                <w:kern w:val="0"/>
                <w:sz w:val="32"/>
                <w:szCs w:val="32"/>
              </w:rPr>
            </w:pPr>
            <w:r>
              <w:rPr>
                <w:color w:val="000000"/>
                <w:kern w:val="0"/>
                <w:sz w:val="32"/>
                <w:szCs w:val="32"/>
              </w:rPr>
              <w:t>3</w:t>
            </w:r>
            <w:r>
              <w:rPr>
                <w:rFonts w:hint="eastAsia"/>
                <w:color w:val="000000"/>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194" w:type="dxa"/>
            <w:vMerge w:val="continue"/>
          </w:tcPr>
          <w:p/>
        </w:tc>
        <w:tc>
          <w:tcPr>
            <w:tcW w:w="2161" w:type="dxa"/>
            <w:vMerge w:val="continue"/>
          </w:tcPr>
          <w:p/>
        </w:tc>
        <w:tc>
          <w:tcPr>
            <w:tcW w:w="2021" w:type="dxa"/>
          </w:tcPr>
          <w:p>
            <w:pPr>
              <w:spacing w:line="584" w:lineRule="exact"/>
              <w:ind w:firstLine="960" w:firstLineChars="300"/>
              <w:rPr>
                <w:rFonts w:eastAsia="Times New Roman"/>
                <w:color w:val="000000"/>
                <w:kern w:val="0"/>
                <w:sz w:val="32"/>
                <w:szCs w:val="32"/>
              </w:rPr>
            </w:pPr>
            <w:r>
              <w:rPr>
                <w:rFonts w:hint="eastAsia" w:ascii="宋体" w:hAnsi="宋体" w:cs="宋体"/>
                <w:color w:val="000000"/>
                <w:kern w:val="0"/>
                <w:sz w:val="32"/>
                <w:szCs w:val="32"/>
              </w:rPr>
              <w:t>良</w:t>
            </w:r>
          </w:p>
        </w:tc>
        <w:tc>
          <w:tcPr>
            <w:tcW w:w="1786" w:type="dxa"/>
          </w:tcPr>
          <w:p>
            <w:pPr>
              <w:spacing w:line="584" w:lineRule="exact"/>
              <w:jc w:val="center"/>
              <w:rPr>
                <w:rFonts w:eastAsia="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194" w:type="dxa"/>
            <w:vMerge w:val="continue"/>
          </w:tcPr>
          <w:p/>
        </w:tc>
        <w:tc>
          <w:tcPr>
            <w:tcW w:w="2161" w:type="dxa"/>
            <w:vMerge w:val="continue"/>
          </w:tcPr>
          <w:p/>
        </w:tc>
        <w:tc>
          <w:tcPr>
            <w:tcW w:w="2021" w:type="dxa"/>
          </w:tcPr>
          <w:p>
            <w:pPr>
              <w:spacing w:line="584" w:lineRule="exact"/>
              <w:jc w:val="center"/>
              <w:rPr>
                <w:rFonts w:eastAsia="Times New Roman"/>
                <w:color w:val="000000"/>
                <w:kern w:val="0"/>
                <w:sz w:val="32"/>
                <w:szCs w:val="32"/>
              </w:rPr>
            </w:pPr>
            <w:r>
              <w:rPr>
                <w:rFonts w:hint="eastAsia" w:ascii="宋体" w:hAnsi="宋体" w:cs="宋体"/>
                <w:color w:val="000000"/>
                <w:kern w:val="0"/>
                <w:sz w:val="32"/>
                <w:szCs w:val="32"/>
              </w:rPr>
              <w:t xml:space="preserve">   中</w:t>
            </w:r>
          </w:p>
        </w:tc>
        <w:tc>
          <w:tcPr>
            <w:tcW w:w="1786" w:type="dxa"/>
          </w:tcPr>
          <w:p>
            <w:pPr>
              <w:spacing w:line="584" w:lineRule="exact"/>
              <w:jc w:val="center"/>
              <w:rPr>
                <w:rFonts w:eastAsia="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194" w:type="dxa"/>
            <w:vMerge w:val="continue"/>
          </w:tcPr>
          <w:p/>
        </w:tc>
        <w:tc>
          <w:tcPr>
            <w:tcW w:w="2161" w:type="dxa"/>
            <w:vMerge w:val="continue"/>
          </w:tcPr>
          <w:p/>
        </w:tc>
        <w:tc>
          <w:tcPr>
            <w:tcW w:w="2021" w:type="dxa"/>
          </w:tcPr>
          <w:p>
            <w:pPr>
              <w:spacing w:line="584" w:lineRule="exact"/>
              <w:jc w:val="center"/>
              <w:rPr>
                <w:rFonts w:eastAsia="Times New Roman"/>
                <w:color w:val="000000"/>
                <w:kern w:val="0"/>
                <w:sz w:val="32"/>
                <w:szCs w:val="32"/>
              </w:rPr>
            </w:pPr>
            <w:r>
              <w:rPr>
                <w:rFonts w:hint="eastAsia" w:ascii="宋体" w:hAnsi="宋体" w:cs="宋体"/>
                <w:color w:val="000000"/>
                <w:kern w:val="0"/>
                <w:sz w:val="32"/>
                <w:szCs w:val="32"/>
              </w:rPr>
              <w:t xml:space="preserve">   差</w:t>
            </w:r>
          </w:p>
        </w:tc>
        <w:tc>
          <w:tcPr>
            <w:tcW w:w="1786" w:type="dxa"/>
          </w:tcPr>
          <w:p>
            <w:pPr>
              <w:spacing w:line="584" w:lineRule="exact"/>
              <w:jc w:val="center"/>
              <w:rPr>
                <w:rFonts w:eastAsia="Times New Roman"/>
                <w:color w:val="000000"/>
                <w:kern w:val="0"/>
                <w:sz w:val="32"/>
                <w:szCs w:val="32"/>
              </w:rPr>
            </w:pPr>
          </w:p>
        </w:tc>
      </w:tr>
    </w:tbl>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widowControl/>
        <w:jc w:val="left"/>
        <w:rPr>
          <w:color w:val="000000"/>
          <w:kern w:val="0"/>
          <w:sz w:val="24"/>
          <w:szCs w:val="24"/>
        </w:rPr>
        <w:sectPr>
          <w:footerReference r:id="rId3" w:type="default"/>
          <w:pgSz w:w="11906" w:h="16838"/>
          <w:pgMar w:top="1440" w:right="1800" w:bottom="1440" w:left="1800" w:header="851" w:footer="992" w:gutter="0"/>
          <w:cols w:space="720" w:num="1"/>
          <w:docGrid w:type="lines" w:linePitch="312" w:charSpace="0"/>
        </w:sectPr>
      </w:pPr>
    </w:p>
    <w:p>
      <w:pPr>
        <w:widowControl/>
        <w:jc w:val="center"/>
        <w:rPr>
          <w:rFonts w:asciiTheme="majorEastAsia" w:hAnsiTheme="majorEastAsia" w:eastAsiaTheme="majorEastAsia"/>
          <w:b/>
          <w:bCs/>
          <w:color w:val="000000"/>
          <w:kern w:val="0"/>
          <w:sz w:val="44"/>
          <w:szCs w:val="44"/>
        </w:rPr>
      </w:pPr>
      <w:r>
        <w:rPr>
          <w:rFonts w:hint="eastAsia" w:asciiTheme="majorEastAsia" w:hAnsiTheme="majorEastAsia" w:eastAsiaTheme="majorEastAsia"/>
          <w:b/>
          <w:bCs/>
          <w:color w:val="000000"/>
          <w:kern w:val="0"/>
          <w:sz w:val="44"/>
          <w:szCs w:val="44"/>
        </w:rPr>
        <w:t>大厂回族自治县公安交通交警大队</w:t>
      </w:r>
    </w:p>
    <w:p>
      <w:pPr>
        <w:widowControl/>
        <w:jc w:val="center"/>
        <w:rPr>
          <w:rFonts w:asciiTheme="majorEastAsia" w:hAnsiTheme="majorEastAsia" w:eastAsiaTheme="majorEastAsia"/>
          <w:b/>
          <w:bCs/>
          <w:color w:val="000000"/>
          <w:kern w:val="0"/>
          <w:sz w:val="44"/>
          <w:szCs w:val="44"/>
        </w:rPr>
      </w:pPr>
      <w:r>
        <w:rPr>
          <w:rFonts w:hint="eastAsia" w:asciiTheme="majorEastAsia" w:hAnsiTheme="majorEastAsia" w:eastAsiaTheme="majorEastAsia"/>
          <w:b/>
          <w:bCs/>
          <w:color w:val="000000"/>
          <w:kern w:val="0"/>
          <w:sz w:val="44"/>
          <w:szCs w:val="44"/>
        </w:rPr>
        <w:t>2021年度绩效自评报告</w:t>
      </w:r>
    </w:p>
    <w:p>
      <w:pPr>
        <w:widowControl/>
        <w:jc w:val="center"/>
        <w:rPr>
          <w:rFonts w:asciiTheme="majorEastAsia" w:hAnsiTheme="majorEastAsia" w:eastAsiaTheme="majorEastAsia"/>
          <w:b/>
          <w:bCs/>
          <w:color w:val="000000"/>
          <w:kern w:val="0"/>
          <w:sz w:val="44"/>
          <w:szCs w:val="44"/>
        </w:rPr>
      </w:pPr>
    </w:p>
    <w:p>
      <w:pPr>
        <w:widowControl/>
        <w:numPr>
          <w:ilvl w:val="0"/>
          <w:numId w:val="1"/>
        </w:numPr>
        <w:ind w:firstLine="643" w:firstLineChars="200"/>
        <w:jc w:val="left"/>
        <w:rPr>
          <w:rFonts w:eastAsia="仿宋_GB2312"/>
          <w:b/>
          <w:bCs/>
          <w:color w:val="000000"/>
          <w:kern w:val="0"/>
          <w:sz w:val="32"/>
          <w:szCs w:val="32"/>
        </w:rPr>
      </w:pPr>
      <w:r>
        <w:rPr>
          <w:rFonts w:hint="eastAsia" w:eastAsia="仿宋_GB2312"/>
          <w:b/>
          <w:bCs/>
          <w:color w:val="000000"/>
          <w:kern w:val="0"/>
          <w:sz w:val="32"/>
          <w:szCs w:val="32"/>
        </w:rPr>
        <w:t>绩效自评工作组织开展情况</w:t>
      </w:r>
    </w:p>
    <w:p>
      <w:pPr>
        <w:pStyle w:val="15"/>
        <w:widowControl/>
        <w:ind w:firstLine="640"/>
        <w:jc w:val="left"/>
        <w:rPr>
          <w:rFonts w:ascii="宋体" w:hAnsi="宋体" w:cs="宋体"/>
          <w:color w:val="333333"/>
          <w:kern w:val="0"/>
          <w:sz w:val="24"/>
        </w:rPr>
      </w:pPr>
      <w:r>
        <w:rPr>
          <w:rFonts w:hint="eastAsia" w:ascii="宋体" w:hAnsi="宋体" w:cs="宋体"/>
          <w:color w:val="333333"/>
          <w:kern w:val="0"/>
          <w:sz w:val="32"/>
          <w:szCs w:val="32"/>
        </w:rPr>
        <w:t>大厂回族自治县公安交通警察大队自2021年年度预算执行终了以来，根据财政部门的通知精神，高度重视项目资金的绩效自评工作。由财务牵头认真组织相关人员对2021年专项资金和项目资金进行了绩效自评。大厂回族自治县公安交通警察大队2021年35笔项目资金共计</w:t>
      </w:r>
      <w:r>
        <w:rPr>
          <w:rFonts w:hint="eastAsia" w:ascii="宋体" w:hAnsi="宋体" w:cs="宋体"/>
          <w:sz w:val="32"/>
          <w:szCs w:val="32"/>
        </w:rPr>
        <w:t>4328.56395</w:t>
      </w:r>
      <w:r>
        <w:rPr>
          <w:rFonts w:hint="eastAsia" w:ascii="宋体" w:hAnsi="宋体" w:cs="宋体"/>
          <w:color w:val="333333"/>
          <w:kern w:val="0"/>
          <w:sz w:val="32"/>
          <w:szCs w:val="32"/>
        </w:rPr>
        <w:t>万元，全部按计划及时拨付完毕。在专项资金使用过程中大厂回族自治县公安交通警察大队做到了专款专用，及时支付，确保专项资金绩效目标的完成。</w:t>
      </w:r>
    </w:p>
    <w:p>
      <w:pPr>
        <w:widowControl/>
        <w:jc w:val="left"/>
        <w:rPr>
          <w:rFonts w:eastAsia="仿宋_GB2312"/>
          <w:b/>
          <w:bCs/>
          <w:color w:val="000000"/>
          <w:kern w:val="0"/>
          <w:sz w:val="32"/>
          <w:szCs w:val="32"/>
        </w:rPr>
      </w:pPr>
      <w:r>
        <w:rPr>
          <w:rFonts w:hint="eastAsia" w:eastAsia="仿宋_GB2312"/>
          <w:b/>
          <w:bCs/>
          <w:color w:val="000000"/>
          <w:kern w:val="0"/>
          <w:sz w:val="32"/>
          <w:szCs w:val="32"/>
        </w:rPr>
        <w:t xml:space="preserve">    二、绩效目标实现情况</w:t>
      </w:r>
    </w:p>
    <w:p>
      <w:pPr>
        <w:widowControl/>
        <w:ind w:firstLine="640"/>
        <w:jc w:val="left"/>
        <w:rPr>
          <w:rFonts w:ascii="宋体" w:hAnsi="宋体" w:cs="宋体"/>
          <w:color w:val="333333"/>
          <w:kern w:val="0"/>
          <w:sz w:val="24"/>
        </w:rPr>
      </w:pPr>
      <w:r>
        <w:rPr>
          <w:rFonts w:hint="eastAsia" w:ascii="宋体" w:hAnsi="宋体" w:cs="宋体"/>
          <w:color w:val="333333"/>
          <w:kern w:val="0"/>
          <w:sz w:val="32"/>
          <w:szCs w:val="32"/>
        </w:rPr>
        <w:t>大厂回族自治县公安交通警察大队2021年紧紧围绕保道路畅通保车辆行人安全工作职责和资金绩效目标开展工作，项目资金的预期目标基本完成，单个项目指标达到了优良等级。</w:t>
      </w:r>
    </w:p>
    <w:p>
      <w:pPr>
        <w:widowControl/>
        <w:ind w:firstLine="640"/>
        <w:jc w:val="left"/>
        <w:rPr>
          <w:rFonts w:ascii="宋体" w:hAnsi="宋体" w:cs="宋体"/>
          <w:color w:val="333333"/>
          <w:kern w:val="0"/>
          <w:sz w:val="32"/>
          <w:szCs w:val="32"/>
        </w:rPr>
      </w:pPr>
      <w:r>
        <w:rPr>
          <w:rFonts w:hint="eastAsia" w:ascii="宋体" w:hAnsi="宋体" w:cs="宋体"/>
          <w:color w:val="333333"/>
          <w:kern w:val="0"/>
          <w:sz w:val="32"/>
          <w:szCs w:val="32"/>
        </w:rPr>
        <w:t>2021年大厂回族自治县公安交通警察大队项目资金预算共计4368.51万元，实际到位</w:t>
      </w:r>
      <w:r>
        <w:rPr>
          <w:rFonts w:hint="eastAsia" w:ascii="宋体" w:hAnsi="宋体" w:cs="宋体"/>
          <w:sz w:val="32"/>
          <w:szCs w:val="32"/>
        </w:rPr>
        <w:t>4328.56395</w:t>
      </w:r>
      <w:r>
        <w:rPr>
          <w:rFonts w:hint="eastAsia" w:ascii="宋体" w:hAnsi="宋体" w:cs="宋体"/>
          <w:color w:val="333333"/>
          <w:kern w:val="0"/>
          <w:sz w:val="32"/>
          <w:szCs w:val="32"/>
        </w:rPr>
        <w:t>万元，2021年项目资金实际支出</w:t>
      </w:r>
      <w:r>
        <w:rPr>
          <w:rFonts w:hint="eastAsia" w:ascii="宋体" w:hAnsi="宋体" w:cs="宋体"/>
          <w:sz w:val="32"/>
          <w:szCs w:val="32"/>
        </w:rPr>
        <w:t>4328.56395</w:t>
      </w:r>
      <w:r>
        <w:rPr>
          <w:rFonts w:hint="eastAsia" w:ascii="宋体" w:hAnsi="宋体" w:cs="宋体"/>
          <w:color w:val="333333"/>
          <w:kern w:val="0"/>
          <w:sz w:val="32"/>
          <w:szCs w:val="32"/>
        </w:rPr>
        <w:t>万元，2021年项目资金实际执行率100%。</w:t>
      </w:r>
    </w:p>
    <w:p>
      <w:pPr>
        <w:widowControl/>
        <w:ind w:firstLine="640"/>
        <w:jc w:val="left"/>
        <w:rPr>
          <w:rFonts w:ascii="宋体" w:hAnsi="宋体" w:cs="宋体"/>
          <w:color w:val="333333"/>
          <w:kern w:val="0"/>
          <w:sz w:val="24"/>
        </w:rPr>
      </w:pPr>
      <w:r>
        <w:rPr>
          <w:rFonts w:hint="eastAsia" w:ascii="宋体" w:hAnsi="宋体" w:cs="宋体"/>
          <w:color w:val="333333"/>
          <w:kern w:val="0"/>
          <w:sz w:val="32"/>
          <w:szCs w:val="32"/>
        </w:rPr>
        <w:t>在年度预算管理过程中，大厂回族自治县公安交通警察大队进一步强化资金的使用、管理等关键环节的事前防范、事中控制、事后监督，努力提高项目资金的配置效率。在实际工作中不断健全完善管理办法和内控制度，认真贯彻执行，确保资金使用的安全、合规。</w:t>
      </w:r>
    </w:p>
    <w:p>
      <w:pPr>
        <w:widowControl/>
        <w:jc w:val="left"/>
        <w:rPr>
          <w:rFonts w:eastAsia="仿宋_GB2312"/>
          <w:b/>
          <w:bCs/>
          <w:color w:val="000000"/>
          <w:kern w:val="0"/>
          <w:sz w:val="32"/>
          <w:szCs w:val="32"/>
        </w:rPr>
      </w:pPr>
      <w:r>
        <w:rPr>
          <w:rFonts w:hint="eastAsia" w:eastAsia="仿宋_GB2312"/>
          <w:b/>
          <w:bCs/>
          <w:color w:val="000000"/>
          <w:kern w:val="0"/>
          <w:sz w:val="32"/>
          <w:szCs w:val="32"/>
        </w:rPr>
        <w:t>三、目标设定质量情况</w:t>
      </w:r>
    </w:p>
    <w:p>
      <w:pPr>
        <w:widowControl/>
        <w:ind w:firstLine="640"/>
        <w:jc w:val="left"/>
        <w:rPr>
          <w:rFonts w:ascii="宋体" w:hAnsi="宋体" w:cs="宋体"/>
          <w:color w:val="333333"/>
          <w:kern w:val="0"/>
          <w:sz w:val="24"/>
        </w:rPr>
      </w:pPr>
      <w:r>
        <w:rPr>
          <w:rFonts w:hint="eastAsia" w:ascii="宋体" w:hAnsi="宋体" w:cs="宋体"/>
          <w:color w:val="333333"/>
          <w:kern w:val="0"/>
          <w:sz w:val="32"/>
          <w:szCs w:val="32"/>
        </w:rPr>
        <w:t>大厂回族自治县公安交通警察大队2021年专项资金绩效目标的设定清晰准确，绩效指标全面完整，产出指标和效果指标均有评价，绩效目标的设定和项目内容紧密相关，易于评价项目的预算执行效果。</w:t>
      </w:r>
    </w:p>
    <w:p>
      <w:pPr>
        <w:widowControl/>
        <w:ind w:firstLine="640"/>
        <w:jc w:val="left"/>
        <w:rPr>
          <w:rFonts w:ascii="宋体" w:hAnsi="宋体" w:cs="宋体"/>
          <w:color w:val="333333"/>
          <w:kern w:val="0"/>
          <w:sz w:val="24"/>
        </w:rPr>
      </w:pPr>
      <w:r>
        <w:rPr>
          <w:rFonts w:hint="eastAsia" w:ascii="宋体" w:hAnsi="宋体" w:cs="宋体"/>
          <w:color w:val="333333"/>
          <w:kern w:val="0"/>
          <w:sz w:val="32"/>
          <w:szCs w:val="32"/>
        </w:rPr>
        <w:t>在2021年项目资金使用过程中，项目资金能够按照有关要求，严格监管预算执行、招标采购、大额资金审批等，按质按量完成项目绩效目标，确保了交管工作的正常开展。</w:t>
      </w:r>
    </w:p>
    <w:p>
      <w:pPr>
        <w:widowControl/>
        <w:numPr>
          <w:ilvl w:val="0"/>
          <w:numId w:val="2"/>
        </w:numPr>
        <w:jc w:val="left"/>
        <w:rPr>
          <w:rFonts w:eastAsia="仿宋_GB2312"/>
          <w:b/>
          <w:bCs/>
          <w:color w:val="000000"/>
          <w:kern w:val="0"/>
          <w:sz w:val="32"/>
          <w:szCs w:val="32"/>
        </w:rPr>
      </w:pPr>
      <w:r>
        <w:rPr>
          <w:rFonts w:hint="eastAsia" w:eastAsia="仿宋_GB2312"/>
          <w:b/>
          <w:bCs/>
          <w:color w:val="000000"/>
          <w:kern w:val="0"/>
          <w:sz w:val="32"/>
          <w:szCs w:val="32"/>
        </w:rPr>
        <w:t>综合评价结论</w:t>
      </w:r>
    </w:p>
    <w:p>
      <w:pPr>
        <w:widowControl/>
        <w:ind w:firstLine="640"/>
        <w:jc w:val="left"/>
        <w:rPr>
          <w:rFonts w:ascii="宋体" w:hAnsi="宋体" w:cs="宋体"/>
          <w:color w:val="333333"/>
          <w:kern w:val="0"/>
          <w:sz w:val="32"/>
          <w:szCs w:val="32"/>
        </w:rPr>
      </w:pPr>
      <w:r>
        <w:rPr>
          <w:rFonts w:hint="eastAsia" w:ascii="宋体" w:hAnsi="宋体" w:cs="宋体"/>
          <w:color w:val="333333"/>
          <w:kern w:val="0"/>
          <w:sz w:val="32"/>
          <w:szCs w:val="32"/>
        </w:rPr>
        <w:t>我队2021年预算项目数量35个，其中评价等级为优的项目数量为35个，评价等级为良的项目数量为0个，评价等级为中的项目数量为0个，评价等级为差的项目数量为0个。项目的评优率为100%，评良率为0%，评中率为0%，评差率为0%。</w:t>
      </w:r>
    </w:p>
    <w:p>
      <w:pPr>
        <w:widowControl/>
        <w:ind w:firstLine="640"/>
        <w:jc w:val="left"/>
        <w:rPr>
          <w:rFonts w:eastAsia="仿宋_GB2312"/>
          <w:b/>
          <w:bCs/>
          <w:color w:val="000000"/>
          <w:kern w:val="0"/>
          <w:sz w:val="32"/>
          <w:szCs w:val="32"/>
        </w:rPr>
      </w:pPr>
      <w:r>
        <w:rPr>
          <w:rFonts w:hint="eastAsia" w:eastAsia="仿宋_GB2312"/>
          <w:b/>
          <w:bCs/>
          <w:color w:val="000000"/>
          <w:kern w:val="0"/>
          <w:sz w:val="32"/>
          <w:szCs w:val="32"/>
        </w:rPr>
        <w:t>五、整改措施及结果应用</w:t>
      </w:r>
    </w:p>
    <w:p>
      <w:pPr>
        <w:widowControl/>
        <w:ind w:firstLine="640"/>
        <w:jc w:val="left"/>
        <w:rPr>
          <w:rFonts w:ascii="宋体" w:hAnsi="宋体" w:cs="宋体"/>
          <w:color w:val="333333"/>
          <w:kern w:val="0"/>
          <w:sz w:val="24"/>
        </w:rPr>
      </w:pPr>
      <w:r>
        <w:rPr>
          <w:rFonts w:hint="eastAsia" w:ascii="宋体" w:hAnsi="宋体" w:cs="宋体"/>
          <w:color w:val="333333"/>
          <w:kern w:val="0"/>
          <w:sz w:val="32"/>
          <w:szCs w:val="32"/>
        </w:rPr>
        <w:t>在2021年预算执行过程中，大厂回族自治县公安交通警察大队项目资金按时形成了支出，基本完成了年初设定的绩效目标。但也存在个别绩效目标设置不合理、不恰当，主要是因为在绩效目标设立时，相关业务部门参与较少，财务人员对业务指标核定不全面了解较少，导致部分绩效目标设置不准确、合理。</w:t>
      </w:r>
    </w:p>
    <w:p>
      <w:pPr>
        <w:widowControl/>
        <w:ind w:firstLine="640"/>
        <w:jc w:val="left"/>
        <w:rPr>
          <w:rFonts w:ascii="宋体" w:hAnsi="宋体" w:cs="宋体"/>
          <w:color w:val="333333"/>
          <w:kern w:val="0"/>
          <w:sz w:val="32"/>
          <w:szCs w:val="32"/>
        </w:rPr>
      </w:pPr>
      <w:r>
        <w:rPr>
          <w:rFonts w:hint="eastAsia" w:ascii="宋体" w:hAnsi="宋体" w:cs="宋体"/>
          <w:color w:val="333333"/>
          <w:kern w:val="0"/>
          <w:sz w:val="32"/>
          <w:szCs w:val="32"/>
        </w:rPr>
        <w:t>大厂回族自治县公安交通警察大队将在新的预算年度，根据预算绩效管理的要求，健全预算管理制度，完善专项资金管理使用流程，合理设置专项资金绩效目标，提高预算资金使用绩效。在新一年度逐步优化绩效评价手段和方法，进一步完善绩效目标设立工作制度，明确分工和职责，确保项目绩效目标设立时全面完整、科学合理，提高单位绩效评价水平。</w:t>
      </w:r>
    </w:p>
    <w:p>
      <w:pPr>
        <w:widowControl/>
        <w:ind w:firstLine="640"/>
        <w:jc w:val="left"/>
        <w:rPr>
          <w:rFonts w:ascii="宋体" w:hAnsi="宋体" w:cs="宋体"/>
          <w:color w:val="333333"/>
          <w:kern w:val="0"/>
          <w:sz w:val="32"/>
          <w:szCs w:val="32"/>
        </w:rPr>
      </w:pPr>
    </w:p>
    <w:p>
      <w:pPr>
        <w:widowControl/>
        <w:ind w:firstLine="3200" w:firstLineChars="1000"/>
        <w:jc w:val="left"/>
        <w:rPr>
          <w:rFonts w:ascii="宋体" w:hAnsi="宋体" w:cs="宋体"/>
          <w:color w:val="333333"/>
          <w:kern w:val="0"/>
          <w:sz w:val="32"/>
          <w:szCs w:val="32"/>
        </w:rPr>
      </w:pPr>
      <w:r>
        <w:rPr>
          <w:rFonts w:hint="eastAsia" w:ascii="宋体" w:hAnsi="宋体" w:cs="宋体"/>
          <w:color w:val="333333"/>
          <w:kern w:val="0"/>
          <w:sz w:val="32"/>
          <w:szCs w:val="32"/>
        </w:rPr>
        <w:t>大厂回族自治县公安交通警察大队</w:t>
      </w:r>
    </w:p>
    <w:p>
      <w:pPr>
        <w:widowControl/>
        <w:ind w:firstLine="4480" w:firstLineChars="1400"/>
        <w:jc w:val="left"/>
        <w:rPr>
          <w:rFonts w:ascii="宋体" w:hAnsi="宋体" w:cs="宋体"/>
          <w:color w:val="333333"/>
          <w:kern w:val="0"/>
          <w:sz w:val="32"/>
          <w:szCs w:val="32"/>
        </w:rPr>
      </w:pPr>
      <w:r>
        <w:rPr>
          <w:rFonts w:hint="eastAsia" w:ascii="宋体" w:hAnsi="宋体" w:cs="宋体"/>
          <w:color w:val="333333"/>
          <w:kern w:val="0"/>
          <w:sz w:val="32"/>
          <w:szCs w:val="32"/>
        </w:rPr>
        <w:t>2022年4月12日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36</w: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0D412"/>
    <w:multiLevelType w:val="singleLevel"/>
    <w:tmpl w:val="02C0D412"/>
    <w:lvl w:ilvl="0" w:tentative="0">
      <w:start w:val="1"/>
      <w:numFmt w:val="chineseCounting"/>
      <w:suff w:val="nothing"/>
      <w:lvlText w:val="%1、"/>
      <w:lvlJc w:val="left"/>
      <w:rPr>
        <w:rFonts w:hint="eastAsia"/>
      </w:rPr>
    </w:lvl>
  </w:abstractNum>
  <w:abstractNum w:abstractNumId="1">
    <w:nsid w:val="603DA776"/>
    <w:multiLevelType w:val="singleLevel"/>
    <w:tmpl w:val="603DA77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c0YTQ2NTIwZTcwZTlhNWExYmIxYjM1NmQ4ZTRkYmMifQ=="/>
  </w:docVars>
  <w:rsids>
    <w:rsidRoot w:val="001171AD"/>
    <w:rsid w:val="00005B4B"/>
    <w:rsid w:val="00005E65"/>
    <w:rsid w:val="0001063B"/>
    <w:rsid w:val="00010FAE"/>
    <w:rsid w:val="00011AE7"/>
    <w:rsid w:val="00014578"/>
    <w:rsid w:val="00016874"/>
    <w:rsid w:val="000170B2"/>
    <w:rsid w:val="00023F48"/>
    <w:rsid w:val="000254D2"/>
    <w:rsid w:val="000333EF"/>
    <w:rsid w:val="00040C45"/>
    <w:rsid w:val="00041FE0"/>
    <w:rsid w:val="0004573A"/>
    <w:rsid w:val="00046677"/>
    <w:rsid w:val="00047A61"/>
    <w:rsid w:val="00057A43"/>
    <w:rsid w:val="00060D92"/>
    <w:rsid w:val="00062D22"/>
    <w:rsid w:val="000703AF"/>
    <w:rsid w:val="0007044D"/>
    <w:rsid w:val="0007386A"/>
    <w:rsid w:val="000753BD"/>
    <w:rsid w:val="00090C07"/>
    <w:rsid w:val="0009124C"/>
    <w:rsid w:val="0009183F"/>
    <w:rsid w:val="000920D9"/>
    <w:rsid w:val="000921BD"/>
    <w:rsid w:val="0009281B"/>
    <w:rsid w:val="000A3D1C"/>
    <w:rsid w:val="000A5BC3"/>
    <w:rsid w:val="000A7B54"/>
    <w:rsid w:val="000B00C0"/>
    <w:rsid w:val="000B2ADC"/>
    <w:rsid w:val="000B7BDF"/>
    <w:rsid w:val="000C3EBF"/>
    <w:rsid w:val="000C69E8"/>
    <w:rsid w:val="000D4A52"/>
    <w:rsid w:val="000E39A8"/>
    <w:rsid w:val="000E7FA3"/>
    <w:rsid w:val="000F0EB0"/>
    <w:rsid w:val="000F1C86"/>
    <w:rsid w:val="000F56CF"/>
    <w:rsid w:val="000F7E30"/>
    <w:rsid w:val="000F7FCD"/>
    <w:rsid w:val="00103AFD"/>
    <w:rsid w:val="00103B1C"/>
    <w:rsid w:val="001061C0"/>
    <w:rsid w:val="00111E27"/>
    <w:rsid w:val="001157F8"/>
    <w:rsid w:val="001171AD"/>
    <w:rsid w:val="001171E0"/>
    <w:rsid w:val="00117A75"/>
    <w:rsid w:val="00120EEE"/>
    <w:rsid w:val="001244F0"/>
    <w:rsid w:val="00125119"/>
    <w:rsid w:val="00133CE6"/>
    <w:rsid w:val="00133D23"/>
    <w:rsid w:val="00134438"/>
    <w:rsid w:val="0014013D"/>
    <w:rsid w:val="00140724"/>
    <w:rsid w:val="001579B5"/>
    <w:rsid w:val="0016268F"/>
    <w:rsid w:val="00162B48"/>
    <w:rsid w:val="001634CC"/>
    <w:rsid w:val="00164073"/>
    <w:rsid w:val="00165ABA"/>
    <w:rsid w:val="0016686F"/>
    <w:rsid w:val="00167E9E"/>
    <w:rsid w:val="00170D81"/>
    <w:rsid w:val="00171E88"/>
    <w:rsid w:val="00175837"/>
    <w:rsid w:val="00181B46"/>
    <w:rsid w:val="001853FC"/>
    <w:rsid w:val="00187CD3"/>
    <w:rsid w:val="00194C2A"/>
    <w:rsid w:val="00197E7D"/>
    <w:rsid w:val="001A1616"/>
    <w:rsid w:val="001B101C"/>
    <w:rsid w:val="001B2E21"/>
    <w:rsid w:val="001B39F5"/>
    <w:rsid w:val="001B4D1A"/>
    <w:rsid w:val="001B4FCA"/>
    <w:rsid w:val="001C4962"/>
    <w:rsid w:val="001D5B66"/>
    <w:rsid w:val="001D7FE3"/>
    <w:rsid w:val="001E0F3A"/>
    <w:rsid w:val="001E18B4"/>
    <w:rsid w:val="001E3080"/>
    <w:rsid w:val="001E342A"/>
    <w:rsid w:val="001E6D32"/>
    <w:rsid w:val="001F0768"/>
    <w:rsid w:val="001F3B4F"/>
    <w:rsid w:val="001F5F9A"/>
    <w:rsid w:val="00201AE8"/>
    <w:rsid w:val="0020298C"/>
    <w:rsid w:val="00204571"/>
    <w:rsid w:val="00210A7A"/>
    <w:rsid w:val="00214B1A"/>
    <w:rsid w:val="00215325"/>
    <w:rsid w:val="0021537F"/>
    <w:rsid w:val="00215A0B"/>
    <w:rsid w:val="0022070F"/>
    <w:rsid w:val="00225402"/>
    <w:rsid w:val="00225958"/>
    <w:rsid w:val="00227470"/>
    <w:rsid w:val="00231A57"/>
    <w:rsid w:val="002350A4"/>
    <w:rsid w:val="002414DC"/>
    <w:rsid w:val="00254446"/>
    <w:rsid w:val="00267F1A"/>
    <w:rsid w:val="00270FD8"/>
    <w:rsid w:val="00273CFB"/>
    <w:rsid w:val="0027468D"/>
    <w:rsid w:val="002805EA"/>
    <w:rsid w:val="00285B3B"/>
    <w:rsid w:val="0029104E"/>
    <w:rsid w:val="00292016"/>
    <w:rsid w:val="002920F2"/>
    <w:rsid w:val="00294C4E"/>
    <w:rsid w:val="002955FB"/>
    <w:rsid w:val="002A0163"/>
    <w:rsid w:val="002A0CA6"/>
    <w:rsid w:val="002A1260"/>
    <w:rsid w:val="002A2DA9"/>
    <w:rsid w:val="002A4A83"/>
    <w:rsid w:val="002A5F35"/>
    <w:rsid w:val="002A696D"/>
    <w:rsid w:val="002B18A1"/>
    <w:rsid w:val="002B63E9"/>
    <w:rsid w:val="002C44F2"/>
    <w:rsid w:val="002C69C5"/>
    <w:rsid w:val="002D24ED"/>
    <w:rsid w:val="002D2B72"/>
    <w:rsid w:val="002D71D4"/>
    <w:rsid w:val="002E0BA6"/>
    <w:rsid w:val="002E6C35"/>
    <w:rsid w:val="002F0A9E"/>
    <w:rsid w:val="002F22D3"/>
    <w:rsid w:val="00300981"/>
    <w:rsid w:val="003024EC"/>
    <w:rsid w:val="00302879"/>
    <w:rsid w:val="003030A5"/>
    <w:rsid w:val="003032FC"/>
    <w:rsid w:val="0030560F"/>
    <w:rsid w:val="00307DD0"/>
    <w:rsid w:val="00310DA5"/>
    <w:rsid w:val="00311711"/>
    <w:rsid w:val="003133F8"/>
    <w:rsid w:val="00313AB7"/>
    <w:rsid w:val="0031621A"/>
    <w:rsid w:val="003211A6"/>
    <w:rsid w:val="00321EBA"/>
    <w:rsid w:val="003252F4"/>
    <w:rsid w:val="003322C9"/>
    <w:rsid w:val="003339DC"/>
    <w:rsid w:val="00334D0F"/>
    <w:rsid w:val="003365E4"/>
    <w:rsid w:val="00337605"/>
    <w:rsid w:val="00342F79"/>
    <w:rsid w:val="003436A4"/>
    <w:rsid w:val="003452EC"/>
    <w:rsid w:val="00346B87"/>
    <w:rsid w:val="00347AEE"/>
    <w:rsid w:val="00355200"/>
    <w:rsid w:val="00356456"/>
    <w:rsid w:val="0035685B"/>
    <w:rsid w:val="00357EA1"/>
    <w:rsid w:val="003604B3"/>
    <w:rsid w:val="00363CD9"/>
    <w:rsid w:val="003657DE"/>
    <w:rsid w:val="003765B7"/>
    <w:rsid w:val="0037671E"/>
    <w:rsid w:val="003801DE"/>
    <w:rsid w:val="003815AD"/>
    <w:rsid w:val="0038169F"/>
    <w:rsid w:val="00383C2F"/>
    <w:rsid w:val="003871A2"/>
    <w:rsid w:val="0038793C"/>
    <w:rsid w:val="00393906"/>
    <w:rsid w:val="003979A7"/>
    <w:rsid w:val="003A0792"/>
    <w:rsid w:val="003A220E"/>
    <w:rsid w:val="003A51EF"/>
    <w:rsid w:val="003A5E7E"/>
    <w:rsid w:val="003A65CE"/>
    <w:rsid w:val="003B0DF9"/>
    <w:rsid w:val="003B2B95"/>
    <w:rsid w:val="003B36CA"/>
    <w:rsid w:val="003B5F55"/>
    <w:rsid w:val="003C4684"/>
    <w:rsid w:val="003C4943"/>
    <w:rsid w:val="003C5081"/>
    <w:rsid w:val="003C627F"/>
    <w:rsid w:val="003C670C"/>
    <w:rsid w:val="003C73B8"/>
    <w:rsid w:val="003D3508"/>
    <w:rsid w:val="003D4716"/>
    <w:rsid w:val="003D54E8"/>
    <w:rsid w:val="003D5A9B"/>
    <w:rsid w:val="003E029F"/>
    <w:rsid w:val="003F3210"/>
    <w:rsid w:val="003F3979"/>
    <w:rsid w:val="003F59BF"/>
    <w:rsid w:val="003F65EA"/>
    <w:rsid w:val="00400C15"/>
    <w:rsid w:val="0040638F"/>
    <w:rsid w:val="00407C8A"/>
    <w:rsid w:val="00412A0A"/>
    <w:rsid w:val="0041495B"/>
    <w:rsid w:val="00420236"/>
    <w:rsid w:val="004279CB"/>
    <w:rsid w:val="004318FF"/>
    <w:rsid w:val="00440C1F"/>
    <w:rsid w:val="004412E3"/>
    <w:rsid w:val="00442878"/>
    <w:rsid w:val="004459BE"/>
    <w:rsid w:val="00450955"/>
    <w:rsid w:val="00451351"/>
    <w:rsid w:val="00455E0C"/>
    <w:rsid w:val="00461DB0"/>
    <w:rsid w:val="00466329"/>
    <w:rsid w:val="004664E3"/>
    <w:rsid w:val="00467FC1"/>
    <w:rsid w:val="00471030"/>
    <w:rsid w:val="0048043D"/>
    <w:rsid w:val="00480965"/>
    <w:rsid w:val="0048106E"/>
    <w:rsid w:val="004845DC"/>
    <w:rsid w:val="00491186"/>
    <w:rsid w:val="00493512"/>
    <w:rsid w:val="004A4F27"/>
    <w:rsid w:val="004A5689"/>
    <w:rsid w:val="004B323A"/>
    <w:rsid w:val="004C7487"/>
    <w:rsid w:val="004D0453"/>
    <w:rsid w:val="004D0E43"/>
    <w:rsid w:val="004D59CB"/>
    <w:rsid w:val="004E0193"/>
    <w:rsid w:val="004E1A1F"/>
    <w:rsid w:val="004E1D55"/>
    <w:rsid w:val="004E2DC1"/>
    <w:rsid w:val="004E60CC"/>
    <w:rsid w:val="004F6543"/>
    <w:rsid w:val="004F6C97"/>
    <w:rsid w:val="005011F5"/>
    <w:rsid w:val="00514427"/>
    <w:rsid w:val="0053461E"/>
    <w:rsid w:val="00536887"/>
    <w:rsid w:val="0054491D"/>
    <w:rsid w:val="005501DC"/>
    <w:rsid w:val="005549F1"/>
    <w:rsid w:val="00557CF6"/>
    <w:rsid w:val="00561460"/>
    <w:rsid w:val="00563D72"/>
    <w:rsid w:val="0056724E"/>
    <w:rsid w:val="005672A4"/>
    <w:rsid w:val="005678F9"/>
    <w:rsid w:val="00570121"/>
    <w:rsid w:val="00571141"/>
    <w:rsid w:val="005733B5"/>
    <w:rsid w:val="00574C31"/>
    <w:rsid w:val="005776B7"/>
    <w:rsid w:val="005847F4"/>
    <w:rsid w:val="00585B67"/>
    <w:rsid w:val="00586B3C"/>
    <w:rsid w:val="0059004F"/>
    <w:rsid w:val="00590FBC"/>
    <w:rsid w:val="00591950"/>
    <w:rsid w:val="00595AED"/>
    <w:rsid w:val="005974CF"/>
    <w:rsid w:val="005A198C"/>
    <w:rsid w:val="005A1A23"/>
    <w:rsid w:val="005A2C4C"/>
    <w:rsid w:val="005A2D28"/>
    <w:rsid w:val="005A3479"/>
    <w:rsid w:val="005A39C9"/>
    <w:rsid w:val="005B508D"/>
    <w:rsid w:val="005B7F9A"/>
    <w:rsid w:val="005C1D88"/>
    <w:rsid w:val="005C21B5"/>
    <w:rsid w:val="005C3333"/>
    <w:rsid w:val="005C7947"/>
    <w:rsid w:val="005D082A"/>
    <w:rsid w:val="005D1699"/>
    <w:rsid w:val="005D187B"/>
    <w:rsid w:val="005D3763"/>
    <w:rsid w:val="005D42BC"/>
    <w:rsid w:val="005D615A"/>
    <w:rsid w:val="005D69A7"/>
    <w:rsid w:val="005D6AF2"/>
    <w:rsid w:val="005D73D0"/>
    <w:rsid w:val="005F4383"/>
    <w:rsid w:val="005F50B3"/>
    <w:rsid w:val="005F633B"/>
    <w:rsid w:val="005F6E8F"/>
    <w:rsid w:val="006012A7"/>
    <w:rsid w:val="006019CD"/>
    <w:rsid w:val="006074B1"/>
    <w:rsid w:val="00610F06"/>
    <w:rsid w:val="00611F92"/>
    <w:rsid w:val="00614B0E"/>
    <w:rsid w:val="0062252A"/>
    <w:rsid w:val="00622767"/>
    <w:rsid w:val="00627F78"/>
    <w:rsid w:val="006319A2"/>
    <w:rsid w:val="00634BAA"/>
    <w:rsid w:val="00635E0D"/>
    <w:rsid w:val="00636F58"/>
    <w:rsid w:val="00641A18"/>
    <w:rsid w:val="00644F25"/>
    <w:rsid w:val="006470F2"/>
    <w:rsid w:val="006505C2"/>
    <w:rsid w:val="0065171B"/>
    <w:rsid w:val="006518BB"/>
    <w:rsid w:val="00653D91"/>
    <w:rsid w:val="0065452F"/>
    <w:rsid w:val="0065594F"/>
    <w:rsid w:val="00662DAF"/>
    <w:rsid w:val="00663F5B"/>
    <w:rsid w:val="00664680"/>
    <w:rsid w:val="0066758A"/>
    <w:rsid w:val="0067170F"/>
    <w:rsid w:val="006741F7"/>
    <w:rsid w:val="0067511D"/>
    <w:rsid w:val="00676138"/>
    <w:rsid w:val="00677BA2"/>
    <w:rsid w:val="00680F96"/>
    <w:rsid w:val="00682941"/>
    <w:rsid w:val="00687420"/>
    <w:rsid w:val="00690F87"/>
    <w:rsid w:val="006926A0"/>
    <w:rsid w:val="006972D5"/>
    <w:rsid w:val="006A09F5"/>
    <w:rsid w:val="006A30E0"/>
    <w:rsid w:val="006B36B8"/>
    <w:rsid w:val="006B3715"/>
    <w:rsid w:val="006C48E3"/>
    <w:rsid w:val="006D2116"/>
    <w:rsid w:val="006D4AC4"/>
    <w:rsid w:val="006D6DF4"/>
    <w:rsid w:val="006D757F"/>
    <w:rsid w:val="006E2438"/>
    <w:rsid w:val="006E2E6E"/>
    <w:rsid w:val="006F15C5"/>
    <w:rsid w:val="006F1991"/>
    <w:rsid w:val="006F1A36"/>
    <w:rsid w:val="006F2122"/>
    <w:rsid w:val="007019FD"/>
    <w:rsid w:val="0070317C"/>
    <w:rsid w:val="007035A4"/>
    <w:rsid w:val="00703830"/>
    <w:rsid w:val="00704845"/>
    <w:rsid w:val="00707D92"/>
    <w:rsid w:val="007116E7"/>
    <w:rsid w:val="00714575"/>
    <w:rsid w:val="0072146D"/>
    <w:rsid w:val="0072301B"/>
    <w:rsid w:val="00733D58"/>
    <w:rsid w:val="00734F15"/>
    <w:rsid w:val="007417C0"/>
    <w:rsid w:val="00746A37"/>
    <w:rsid w:val="00750AAA"/>
    <w:rsid w:val="0075343D"/>
    <w:rsid w:val="00754967"/>
    <w:rsid w:val="007550D8"/>
    <w:rsid w:val="00756691"/>
    <w:rsid w:val="007571E8"/>
    <w:rsid w:val="0076031B"/>
    <w:rsid w:val="00763C16"/>
    <w:rsid w:val="0077058B"/>
    <w:rsid w:val="00772F95"/>
    <w:rsid w:val="0078024D"/>
    <w:rsid w:val="007803B6"/>
    <w:rsid w:val="007821AE"/>
    <w:rsid w:val="0079012A"/>
    <w:rsid w:val="0079037B"/>
    <w:rsid w:val="00794600"/>
    <w:rsid w:val="00794885"/>
    <w:rsid w:val="00795E93"/>
    <w:rsid w:val="007961AB"/>
    <w:rsid w:val="00796742"/>
    <w:rsid w:val="007A0494"/>
    <w:rsid w:val="007A266E"/>
    <w:rsid w:val="007A409F"/>
    <w:rsid w:val="007A4321"/>
    <w:rsid w:val="007A511C"/>
    <w:rsid w:val="007A61AA"/>
    <w:rsid w:val="007A65D8"/>
    <w:rsid w:val="007B30A7"/>
    <w:rsid w:val="007B525D"/>
    <w:rsid w:val="007B6A14"/>
    <w:rsid w:val="007C03FD"/>
    <w:rsid w:val="007C5068"/>
    <w:rsid w:val="007C767E"/>
    <w:rsid w:val="007D42BC"/>
    <w:rsid w:val="007E6AD9"/>
    <w:rsid w:val="007F1DD8"/>
    <w:rsid w:val="007F7B49"/>
    <w:rsid w:val="007F7D67"/>
    <w:rsid w:val="008111F1"/>
    <w:rsid w:val="00811A2E"/>
    <w:rsid w:val="00822D60"/>
    <w:rsid w:val="00825A38"/>
    <w:rsid w:val="00830A7E"/>
    <w:rsid w:val="00835018"/>
    <w:rsid w:val="00835C11"/>
    <w:rsid w:val="0084151B"/>
    <w:rsid w:val="00843A4C"/>
    <w:rsid w:val="008447A7"/>
    <w:rsid w:val="0084763D"/>
    <w:rsid w:val="00853099"/>
    <w:rsid w:val="008573E0"/>
    <w:rsid w:val="00863952"/>
    <w:rsid w:val="00866B61"/>
    <w:rsid w:val="00870B11"/>
    <w:rsid w:val="00872863"/>
    <w:rsid w:val="00872886"/>
    <w:rsid w:val="00874605"/>
    <w:rsid w:val="00880A7C"/>
    <w:rsid w:val="00883DC1"/>
    <w:rsid w:val="0088499F"/>
    <w:rsid w:val="008A150D"/>
    <w:rsid w:val="008A251B"/>
    <w:rsid w:val="008A3010"/>
    <w:rsid w:val="008A5798"/>
    <w:rsid w:val="008B064B"/>
    <w:rsid w:val="008B1DB2"/>
    <w:rsid w:val="008C35DB"/>
    <w:rsid w:val="008C4E9C"/>
    <w:rsid w:val="008C560C"/>
    <w:rsid w:val="008D71E2"/>
    <w:rsid w:val="008E0FA0"/>
    <w:rsid w:val="008E6791"/>
    <w:rsid w:val="008E77D1"/>
    <w:rsid w:val="008F32B8"/>
    <w:rsid w:val="008F4439"/>
    <w:rsid w:val="008F7CCA"/>
    <w:rsid w:val="009014EC"/>
    <w:rsid w:val="00901685"/>
    <w:rsid w:val="00902A38"/>
    <w:rsid w:val="00902B45"/>
    <w:rsid w:val="009052DD"/>
    <w:rsid w:val="0090676A"/>
    <w:rsid w:val="0090790E"/>
    <w:rsid w:val="00910BA0"/>
    <w:rsid w:val="009126E2"/>
    <w:rsid w:val="00920F90"/>
    <w:rsid w:val="00921430"/>
    <w:rsid w:val="00921646"/>
    <w:rsid w:val="009217A4"/>
    <w:rsid w:val="009218C8"/>
    <w:rsid w:val="00922E72"/>
    <w:rsid w:val="00923BB3"/>
    <w:rsid w:val="00926128"/>
    <w:rsid w:val="00927F9F"/>
    <w:rsid w:val="00933022"/>
    <w:rsid w:val="00934102"/>
    <w:rsid w:val="00934ABF"/>
    <w:rsid w:val="00944963"/>
    <w:rsid w:val="009520C3"/>
    <w:rsid w:val="009557FA"/>
    <w:rsid w:val="0096021B"/>
    <w:rsid w:val="00961BC5"/>
    <w:rsid w:val="00962ABA"/>
    <w:rsid w:val="0096398C"/>
    <w:rsid w:val="00965E6C"/>
    <w:rsid w:val="00972FD0"/>
    <w:rsid w:val="009833D8"/>
    <w:rsid w:val="00991D55"/>
    <w:rsid w:val="00996750"/>
    <w:rsid w:val="00997930"/>
    <w:rsid w:val="009A20EB"/>
    <w:rsid w:val="009A4769"/>
    <w:rsid w:val="009A4BE6"/>
    <w:rsid w:val="009A5269"/>
    <w:rsid w:val="009A68A4"/>
    <w:rsid w:val="009A7421"/>
    <w:rsid w:val="009B0499"/>
    <w:rsid w:val="009B0E71"/>
    <w:rsid w:val="009B22CB"/>
    <w:rsid w:val="009B2882"/>
    <w:rsid w:val="009C0ECC"/>
    <w:rsid w:val="009C1CB1"/>
    <w:rsid w:val="009D14D9"/>
    <w:rsid w:val="009D2316"/>
    <w:rsid w:val="009D7200"/>
    <w:rsid w:val="009E029F"/>
    <w:rsid w:val="009E2A31"/>
    <w:rsid w:val="009E576B"/>
    <w:rsid w:val="009E675C"/>
    <w:rsid w:val="009E735A"/>
    <w:rsid w:val="009F0215"/>
    <w:rsid w:val="009F0F07"/>
    <w:rsid w:val="009F44BF"/>
    <w:rsid w:val="009F5271"/>
    <w:rsid w:val="009F6703"/>
    <w:rsid w:val="00A03AF0"/>
    <w:rsid w:val="00A04A90"/>
    <w:rsid w:val="00A066C4"/>
    <w:rsid w:val="00A0687B"/>
    <w:rsid w:val="00A15E65"/>
    <w:rsid w:val="00A171F7"/>
    <w:rsid w:val="00A20B0A"/>
    <w:rsid w:val="00A25C9E"/>
    <w:rsid w:val="00A270AA"/>
    <w:rsid w:val="00A27337"/>
    <w:rsid w:val="00A27EB4"/>
    <w:rsid w:val="00A31B93"/>
    <w:rsid w:val="00A359F3"/>
    <w:rsid w:val="00A36A28"/>
    <w:rsid w:val="00A40B58"/>
    <w:rsid w:val="00A42FA1"/>
    <w:rsid w:val="00A45D5D"/>
    <w:rsid w:val="00A46FD4"/>
    <w:rsid w:val="00A47DE1"/>
    <w:rsid w:val="00A57061"/>
    <w:rsid w:val="00A578A5"/>
    <w:rsid w:val="00A57D8A"/>
    <w:rsid w:val="00A60606"/>
    <w:rsid w:val="00A61CFD"/>
    <w:rsid w:val="00A755B2"/>
    <w:rsid w:val="00A76C9B"/>
    <w:rsid w:val="00A771F2"/>
    <w:rsid w:val="00A85A8F"/>
    <w:rsid w:val="00A85B95"/>
    <w:rsid w:val="00A91E6B"/>
    <w:rsid w:val="00A92688"/>
    <w:rsid w:val="00A94067"/>
    <w:rsid w:val="00A94DF0"/>
    <w:rsid w:val="00A957D1"/>
    <w:rsid w:val="00A95EE5"/>
    <w:rsid w:val="00AA6BE2"/>
    <w:rsid w:val="00AB05E8"/>
    <w:rsid w:val="00AB57CC"/>
    <w:rsid w:val="00AB6DE7"/>
    <w:rsid w:val="00AC1FD6"/>
    <w:rsid w:val="00AC2C1A"/>
    <w:rsid w:val="00AC3936"/>
    <w:rsid w:val="00AC7BA5"/>
    <w:rsid w:val="00AD1B16"/>
    <w:rsid w:val="00AE0125"/>
    <w:rsid w:val="00AE1659"/>
    <w:rsid w:val="00AF2273"/>
    <w:rsid w:val="00AF231D"/>
    <w:rsid w:val="00AF6C5A"/>
    <w:rsid w:val="00B00263"/>
    <w:rsid w:val="00B0199A"/>
    <w:rsid w:val="00B13E7D"/>
    <w:rsid w:val="00B142DA"/>
    <w:rsid w:val="00B20996"/>
    <w:rsid w:val="00B22898"/>
    <w:rsid w:val="00B26526"/>
    <w:rsid w:val="00B279E6"/>
    <w:rsid w:val="00B319B5"/>
    <w:rsid w:val="00B32C93"/>
    <w:rsid w:val="00B366C6"/>
    <w:rsid w:val="00B368A8"/>
    <w:rsid w:val="00B43156"/>
    <w:rsid w:val="00B43C27"/>
    <w:rsid w:val="00B469C1"/>
    <w:rsid w:val="00B5052B"/>
    <w:rsid w:val="00B52FD4"/>
    <w:rsid w:val="00B55E8B"/>
    <w:rsid w:val="00B61B69"/>
    <w:rsid w:val="00B61DB9"/>
    <w:rsid w:val="00B64099"/>
    <w:rsid w:val="00B668AB"/>
    <w:rsid w:val="00B70971"/>
    <w:rsid w:val="00B82A39"/>
    <w:rsid w:val="00B82DE1"/>
    <w:rsid w:val="00B83727"/>
    <w:rsid w:val="00B919B5"/>
    <w:rsid w:val="00B957ED"/>
    <w:rsid w:val="00B97B3F"/>
    <w:rsid w:val="00BA05D9"/>
    <w:rsid w:val="00BA2ADC"/>
    <w:rsid w:val="00BA4A02"/>
    <w:rsid w:val="00BA4CB6"/>
    <w:rsid w:val="00BA58AB"/>
    <w:rsid w:val="00BB0F98"/>
    <w:rsid w:val="00BB3D93"/>
    <w:rsid w:val="00BB4A3D"/>
    <w:rsid w:val="00BC11A7"/>
    <w:rsid w:val="00BC3739"/>
    <w:rsid w:val="00BC6C25"/>
    <w:rsid w:val="00BE315F"/>
    <w:rsid w:val="00BE3E1C"/>
    <w:rsid w:val="00BE4828"/>
    <w:rsid w:val="00BF3215"/>
    <w:rsid w:val="00BF365E"/>
    <w:rsid w:val="00BF568E"/>
    <w:rsid w:val="00C07373"/>
    <w:rsid w:val="00C1619C"/>
    <w:rsid w:val="00C17B00"/>
    <w:rsid w:val="00C17FA4"/>
    <w:rsid w:val="00C33E9B"/>
    <w:rsid w:val="00C35E5F"/>
    <w:rsid w:val="00C41E04"/>
    <w:rsid w:val="00C446C8"/>
    <w:rsid w:val="00C60ACD"/>
    <w:rsid w:val="00C6458B"/>
    <w:rsid w:val="00C701FD"/>
    <w:rsid w:val="00C7026D"/>
    <w:rsid w:val="00C76E81"/>
    <w:rsid w:val="00C82C53"/>
    <w:rsid w:val="00C86AFB"/>
    <w:rsid w:val="00C94A8F"/>
    <w:rsid w:val="00CA0C56"/>
    <w:rsid w:val="00CB515D"/>
    <w:rsid w:val="00CB6739"/>
    <w:rsid w:val="00CB7623"/>
    <w:rsid w:val="00CC443D"/>
    <w:rsid w:val="00CC7327"/>
    <w:rsid w:val="00CD3E5A"/>
    <w:rsid w:val="00CD44BA"/>
    <w:rsid w:val="00CD5B50"/>
    <w:rsid w:val="00CE309B"/>
    <w:rsid w:val="00CE4455"/>
    <w:rsid w:val="00CE5449"/>
    <w:rsid w:val="00CE6703"/>
    <w:rsid w:val="00CF482D"/>
    <w:rsid w:val="00CF5774"/>
    <w:rsid w:val="00CF63D9"/>
    <w:rsid w:val="00CF6989"/>
    <w:rsid w:val="00D01F3C"/>
    <w:rsid w:val="00D026D5"/>
    <w:rsid w:val="00D04F94"/>
    <w:rsid w:val="00D0566C"/>
    <w:rsid w:val="00D1480B"/>
    <w:rsid w:val="00D16045"/>
    <w:rsid w:val="00D22702"/>
    <w:rsid w:val="00D231AE"/>
    <w:rsid w:val="00D24AAC"/>
    <w:rsid w:val="00D26BB4"/>
    <w:rsid w:val="00D27ED7"/>
    <w:rsid w:val="00D3126A"/>
    <w:rsid w:val="00D33A0A"/>
    <w:rsid w:val="00D34F95"/>
    <w:rsid w:val="00D434E0"/>
    <w:rsid w:val="00D43838"/>
    <w:rsid w:val="00D476E1"/>
    <w:rsid w:val="00D5154E"/>
    <w:rsid w:val="00D528FE"/>
    <w:rsid w:val="00D54749"/>
    <w:rsid w:val="00D548FE"/>
    <w:rsid w:val="00D57E7A"/>
    <w:rsid w:val="00D60022"/>
    <w:rsid w:val="00D67415"/>
    <w:rsid w:val="00D77028"/>
    <w:rsid w:val="00D80A64"/>
    <w:rsid w:val="00D80CCB"/>
    <w:rsid w:val="00D81F1B"/>
    <w:rsid w:val="00D86F25"/>
    <w:rsid w:val="00D87684"/>
    <w:rsid w:val="00D9010F"/>
    <w:rsid w:val="00D90485"/>
    <w:rsid w:val="00D93609"/>
    <w:rsid w:val="00DA05C4"/>
    <w:rsid w:val="00DA19E3"/>
    <w:rsid w:val="00DA5877"/>
    <w:rsid w:val="00DB4227"/>
    <w:rsid w:val="00DB593D"/>
    <w:rsid w:val="00DB608B"/>
    <w:rsid w:val="00DB69A1"/>
    <w:rsid w:val="00DC0BD4"/>
    <w:rsid w:val="00DC119C"/>
    <w:rsid w:val="00DC37DD"/>
    <w:rsid w:val="00DC58F7"/>
    <w:rsid w:val="00DC7ED7"/>
    <w:rsid w:val="00DD180E"/>
    <w:rsid w:val="00DD6F33"/>
    <w:rsid w:val="00DE0B6C"/>
    <w:rsid w:val="00DE1825"/>
    <w:rsid w:val="00DE651C"/>
    <w:rsid w:val="00DE653A"/>
    <w:rsid w:val="00DF7097"/>
    <w:rsid w:val="00E020AD"/>
    <w:rsid w:val="00E104DD"/>
    <w:rsid w:val="00E13DDB"/>
    <w:rsid w:val="00E1405F"/>
    <w:rsid w:val="00E17506"/>
    <w:rsid w:val="00E178AB"/>
    <w:rsid w:val="00E20CC6"/>
    <w:rsid w:val="00E25214"/>
    <w:rsid w:val="00E349DC"/>
    <w:rsid w:val="00E46877"/>
    <w:rsid w:val="00E5022C"/>
    <w:rsid w:val="00E53BAD"/>
    <w:rsid w:val="00E5440E"/>
    <w:rsid w:val="00E5563F"/>
    <w:rsid w:val="00E624D7"/>
    <w:rsid w:val="00E70ACE"/>
    <w:rsid w:val="00E7606C"/>
    <w:rsid w:val="00E8217F"/>
    <w:rsid w:val="00E844B1"/>
    <w:rsid w:val="00E84504"/>
    <w:rsid w:val="00E85DBE"/>
    <w:rsid w:val="00E873B8"/>
    <w:rsid w:val="00E904A2"/>
    <w:rsid w:val="00E94AFE"/>
    <w:rsid w:val="00EA01AB"/>
    <w:rsid w:val="00EA42DE"/>
    <w:rsid w:val="00EB3A5C"/>
    <w:rsid w:val="00EB68B9"/>
    <w:rsid w:val="00EC1022"/>
    <w:rsid w:val="00EC2220"/>
    <w:rsid w:val="00EC2A9C"/>
    <w:rsid w:val="00EC47F9"/>
    <w:rsid w:val="00EC6AB9"/>
    <w:rsid w:val="00ED1D51"/>
    <w:rsid w:val="00ED5106"/>
    <w:rsid w:val="00ED69E0"/>
    <w:rsid w:val="00EE296E"/>
    <w:rsid w:val="00EE3484"/>
    <w:rsid w:val="00EE45B9"/>
    <w:rsid w:val="00EF24BA"/>
    <w:rsid w:val="00EF38DB"/>
    <w:rsid w:val="00EF4D05"/>
    <w:rsid w:val="00F02353"/>
    <w:rsid w:val="00F05E66"/>
    <w:rsid w:val="00F0606A"/>
    <w:rsid w:val="00F146C7"/>
    <w:rsid w:val="00F147BE"/>
    <w:rsid w:val="00F168EA"/>
    <w:rsid w:val="00F16DC5"/>
    <w:rsid w:val="00F176D7"/>
    <w:rsid w:val="00F17EB5"/>
    <w:rsid w:val="00F21216"/>
    <w:rsid w:val="00F23827"/>
    <w:rsid w:val="00F2644B"/>
    <w:rsid w:val="00F33CE2"/>
    <w:rsid w:val="00F35AE7"/>
    <w:rsid w:val="00F408F7"/>
    <w:rsid w:val="00F41421"/>
    <w:rsid w:val="00F42480"/>
    <w:rsid w:val="00F5260C"/>
    <w:rsid w:val="00F53E41"/>
    <w:rsid w:val="00F54703"/>
    <w:rsid w:val="00F557BF"/>
    <w:rsid w:val="00F7289F"/>
    <w:rsid w:val="00F72B33"/>
    <w:rsid w:val="00F800E9"/>
    <w:rsid w:val="00F83516"/>
    <w:rsid w:val="00F85BBB"/>
    <w:rsid w:val="00F87128"/>
    <w:rsid w:val="00F87DFF"/>
    <w:rsid w:val="00F91506"/>
    <w:rsid w:val="00F933C8"/>
    <w:rsid w:val="00FA0A9D"/>
    <w:rsid w:val="00FA19AD"/>
    <w:rsid w:val="00FB0843"/>
    <w:rsid w:val="00FB5EB3"/>
    <w:rsid w:val="00FC1B0F"/>
    <w:rsid w:val="00FC5006"/>
    <w:rsid w:val="00FC54BB"/>
    <w:rsid w:val="00FC567C"/>
    <w:rsid w:val="00FD4123"/>
    <w:rsid w:val="00FD5587"/>
    <w:rsid w:val="00FD607C"/>
    <w:rsid w:val="00FD7D0A"/>
    <w:rsid w:val="00FE3844"/>
    <w:rsid w:val="00FE575D"/>
    <w:rsid w:val="00FF1F9E"/>
    <w:rsid w:val="00FF2D9B"/>
    <w:rsid w:val="00FF4268"/>
    <w:rsid w:val="00FF5514"/>
    <w:rsid w:val="012C580F"/>
    <w:rsid w:val="01514167"/>
    <w:rsid w:val="02504546"/>
    <w:rsid w:val="02D665CB"/>
    <w:rsid w:val="034F278D"/>
    <w:rsid w:val="045F6B9B"/>
    <w:rsid w:val="0609664C"/>
    <w:rsid w:val="065556D4"/>
    <w:rsid w:val="0743341B"/>
    <w:rsid w:val="074C67C6"/>
    <w:rsid w:val="099838A4"/>
    <w:rsid w:val="09EA6F34"/>
    <w:rsid w:val="0A525511"/>
    <w:rsid w:val="0A62695F"/>
    <w:rsid w:val="0C3747D6"/>
    <w:rsid w:val="0D1A69DD"/>
    <w:rsid w:val="0E707187"/>
    <w:rsid w:val="0FEE5277"/>
    <w:rsid w:val="109E7650"/>
    <w:rsid w:val="10B93AD7"/>
    <w:rsid w:val="12E459A4"/>
    <w:rsid w:val="13A5319E"/>
    <w:rsid w:val="16E84888"/>
    <w:rsid w:val="1CC77819"/>
    <w:rsid w:val="1E0429DE"/>
    <w:rsid w:val="1E2E43B7"/>
    <w:rsid w:val="20C065B9"/>
    <w:rsid w:val="2127683B"/>
    <w:rsid w:val="24893929"/>
    <w:rsid w:val="267776DE"/>
    <w:rsid w:val="26877295"/>
    <w:rsid w:val="270319F8"/>
    <w:rsid w:val="276A6331"/>
    <w:rsid w:val="2A7725E1"/>
    <w:rsid w:val="2AAC4E5A"/>
    <w:rsid w:val="2BA375FD"/>
    <w:rsid w:val="2CC77F13"/>
    <w:rsid w:val="2E7F1A64"/>
    <w:rsid w:val="2F9B28CE"/>
    <w:rsid w:val="2F9C7F33"/>
    <w:rsid w:val="2FFA09CF"/>
    <w:rsid w:val="30B9743E"/>
    <w:rsid w:val="31C348DE"/>
    <w:rsid w:val="32AE6622"/>
    <w:rsid w:val="32BA4A6A"/>
    <w:rsid w:val="369D5EE4"/>
    <w:rsid w:val="37CA1E02"/>
    <w:rsid w:val="37EC3076"/>
    <w:rsid w:val="37F24828"/>
    <w:rsid w:val="386B4E07"/>
    <w:rsid w:val="39334573"/>
    <w:rsid w:val="3A676C3F"/>
    <w:rsid w:val="3C8F78A4"/>
    <w:rsid w:val="3CC566CE"/>
    <w:rsid w:val="3D390483"/>
    <w:rsid w:val="3DA64ABC"/>
    <w:rsid w:val="3DEF5EE0"/>
    <w:rsid w:val="3EAD13C5"/>
    <w:rsid w:val="3EEB6BB4"/>
    <w:rsid w:val="3F335684"/>
    <w:rsid w:val="3F641683"/>
    <w:rsid w:val="41984EBF"/>
    <w:rsid w:val="41B75ADE"/>
    <w:rsid w:val="41E03D9B"/>
    <w:rsid w:val="427B658F"/>
    <w:rsid w:val="431467C7"/>
    <w:rsid w:val="470757BB"/>
    <w:rsid w:val="483C0793"/>
    <w:rsid w:val="49550AB1"/>
    <w:rsid w:val="4AA81EA8"/>
    <w:rsid w:val="4B647FC7"/>
    <w:rsid w:val="4BE4389A"/>
    <w:rsid w:val="4C83676C"/>
    <w:rsid w:val="4F592A8E"/>
    <w:rsid w:val="51784103"/>
    <w:rsid w:val="51AD2C38"/>
    <w:rsid w:val="51CB0999"/>
    <w:rsid w:val="51FE10B2"/>
    <w:rsid w:val="551B39E5"/>
    <w:rsid w:val="59703272"/>
    <w:rsid w:val="5A2926E8"/>
    <w:rsid w:val="610C1383"/>
    <w:rsid w:val="61304B43"/>
    <w:rsid w:val="613270FA"/>
    <w:rsid w:val="614373B1"/>
    <w:rsid w:val="61C471FF"/>
    <w:rsid w:val="631A170A"/>
    <w:rsid w:val="637519BA"/>
    <w:rsid w:val="64151A5A"/>
    <w:rsid w:val="6509468D"/>
    <w:rsid w:val="65312DB1"/>
    <w:rsid w:val="660F3F41"/>
    <w:rsid w:val="66307416"/>
    <w:rsid w:val="66D32594"/>
    <w:rsid w:val="6A2B7421"/>
    <w:rsid w:val="6AA319F3"/>
    <w:rsid w:val="6B2621EC"/>
    <w:rsid w:val="6BA047ED"/>
    <w:rsid w:val="6D3E430D"/>
    <w:rsid w:val="6D5739A7"/>
    <w:rsid w:val="700C399D"/>
    <w:rsid w:val="72A17290"/>
    <w:rsid w:val="73E86D31"/>
    <w:rsid w:val="781C6BDD"/>
    <w:rsid w:val="791B262E"/>
    <w:rsid w:val="79322EE3"/>
    <w:rsid w:val="7D420D2C"/>
    <w:rsid w:val="7D5467BE"/>
    <w:rsid w:val="7E117E47"/>
    <w:rsid w:val="7E6345A4"/>
    <w:rsid w:val="7ECB124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9"/>
    <w:qFormat/>
    <w:uiPriority w:val="99"/>
    <w:pPr>
      <w:keepNext/>
      <w:keepLines/>
      <w:spacing w:before="260" w:after="260" w:line="413" w:lineRule="auto"/>
      <w:outlineLvl w:val="1"/>
    </w:pPr>
    <w:rPr>
      <w:rFonts w:ascii="Arial" w:hAnsi="Arial" w:eastAsia="黑体" w:cs="Arial"/>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page number"/>
    <w:basedOn w:val="7"/>
    <w:qFormat/>
    <w:uiPriority w:val="99"/>
  </w:style>
  <w:style w:type="character" w:customStyle="1" w:styleId="9">
    <w:name w:val="标题 2 Char"/>
    <w:basedOn w:val="7"/>
    <w:link w:val="2"/>
    <w:semiHidden/>
    <w:qFormat/>
    <w:locked/>
    <w:uiPriority w:val="99"/>
    <w:rPr>
      <w:rFonts w:ascii="Cambria" w:hAnsi="Cambria" w:eastAsia="宋体" w:cs="Cambria"/>
      <w:b/>
      <w:bCs/>
      <w:sz w:val="32"/>
      <w:szCs w:val="32"/>
    </w:rPr>
  </w:style>
  <w:style w:type="character" w:customStyle="1" w:styleId="10">
    <w:name w:val="批注框文本 Char"/>
    <w:basedOn w:val="7"/>
    <w:link w:val="3"/>
    <w:semiHidden/>
    <w:qFormat/>
    <w:locked/>
    <w:uiPriority w:val="99"/>
    <w:rPr>
      <w:kern w:val="2"/>
      <w:sz w:val="18"/>
      <w:szCs w:val="18"/>
    </w:rPr>
  </w:style>
  <w:style w:type="character" w:customStyle="1" w:styleId="11">
    <w:name w:val="页脚 Char"/>
    <w:basedOn w:val="7"/>
    <w:link w:val="4"/>
    <w:semiHidden/>
    <w:qFormat/>
    <w:locked/>
    <w:uiPriority w:val="99"/>
    <w:rPr>
      <w:sz w:val="18"/>
      <w:szCs w:val="18"/>
    </w:rPr>
  </w:style>
  <w:style w:type="character" w:customStyle="1" w:styleId="12">
    <w:name w:val="页眉 Char"/>
    <w:basedOn w:val="7"/>
    <w:link w:val="5"/>
    <w:semiHidden/>
    <w:qFormat/>
    <w:locked/>
    <w:uiPriority w:val="99"/>
    <w:rPr>
      <w:sz w:val="18"/>
      <w:szCs w:val="18"/>
    </w:rPr>
  </w:style>
  <w:style w:type="paragraph" w:styleId="13">
    <w:name w:val="List Paragraph"/>
    <w:basedOn w:val="1"/>
    <w:qFormat/>
    <w:uiPriority w:val="99"/>
    <w:pPr>
      <w:ind w:firstLine="420" w:firstLineChars="200"/>
    </w:pPr>
    <w:rPr>
      <w:rFonts w:ascii="Calibri" w:hAnsi="Calibri" w:cs="Calibri"/>
    </w:rPr>
  </w:style>
  <w:style w:type="character" w:customStyle="1" w:styleId="14">
    <w:name w:val="15"/>
    <w:basedOn w:val="7"/>
    <w:uiPriority w:val="99"/>
    <w:rPr>
      <w:rFonts w:ascii="Times New Roman" w:hAnsi="Times New Roman" w:cs="Times New Roman"/>
      <w:color w:val="auto"/>
      <w:u w:val="single"/>
    </w:rPr>
  </w:style>
  <w:style w:type="paragraph" w:customStyle="1" w:styleId="15">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392E-B878-4827-A733-1635DF29E34A}">
  <ds:schemaRefs/>
</ds:datastoreItem>
</file>

<file path=docProps/app.xml><?xml version="1.0" encoding="utf-8"?>
<Properties xmlns="http://schemas.openxmlformats.org/officeDocument/2006/extended-properties" xmlns:vt="http://schemas.openxmlformats.org/officeDocument/2006/docPropsVTypes">
  <Template>Normal</Template>
  <Company>Www.PcGho.Com</Company>
  <Pages>39</Pages>
  <Words>19137</Words>
  <Characters>22431</Characters>
  <Lines>242</Lines>
  <Paragraphs>68</Paragraphs>
  <TotalTime>858</TotalTime>
  <ScaleCrop>false</ScaleCrop>
  <LinksUpToDate>false</LinksUpToDate>
  <CharactersWithSpaces>24312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2020-05-15T08:23:00Z</dcterms:created>
  <dc:creator>Microsoft</dc:creator>
  <cp:lastModifiedBy>苗哥</cp:lastModifiedBy>
  <cp:lastPrinted>2022-09-20T05:28:00Z</cp:lastPrinted>
  <dcterms:modified xsi:type="dcterms:W3CDTF">2022-09-21T02:36:11Z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744AB1B490E440D9929F02E78005FB28</vt:lpwstr>
  </property>
</Properties>
</file>